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F46994" w14:textId="77777777" w:rsidR="00DA16F0" w:rsidRPr="00CB0760" w:rsidRDefault="00DA16F0" w:rsidP="00DA16F0">
      <w:pPr>
        <w:rPr>
          <w:rFonts w:ascii="Trebuchet MS" w:hAnsi="Trebuchet MS" w:cs="Arial"/>
          <w:b/>
          <w:bCs/>
          <w:color w:val="002060"/>
          <w:sz w:val="28"/>
          <w:szCs w:val="28"/>
          <w:lang w:val="id-ID"/>
        </w:rPr>
      </w:pPr>
      <w:r w:rsidRPr="00CB0760">
        <w:rPr>
          <w:rFonts w:ascii="Trebuchet MS" w:hAnsi="Trebuchet MS" w:cs="Arial"/>
          <w:b/>
          <w:bCs/>
          <w:color w:val="002060"/>
          <w:sz w:val="28"/>
          <w:szCs w:val="28"/>
          <w:lang w:val="id-ID"/>
        </w:rPr>
        <w:t>Pandangan Hukum Islam Terhadap Penggunaan Gopaylater</w:t>
      </w:r>
    </w:p>
    <w:p w14:paraId="40AD51D9" w14:textId="5DC52942" w:rsidR="00AB4339" w:rsidRDefault="00DA16F0" w:rsidP="00DA16F0">
      <w:pPr>
        <w:rPr>
          <w:rFonts w:ascii="Trebuchet MS" w:hAnsi="Trebuchet MS" w:cs="Arial"/>
          <w:b/>
          <w:bCs/>
          <w:color w:val="002060"/>
          <w:sz w:val="28"/>
          <w:szCs w:val="28"/>
        </w:rPr>
      </w:pPr>
      <w:r w:rsidRPr="00CB0760">
        <w:rPr>
          <w:rFonts w:ascii="Trebuchet MS" w:hAnsi="Trebuchet MS" w:cs="Arial"/>
          <w:b/>
          <w:bCs/>
          <w:color w:val="002060"/>
          <w:sz w:val="28"/>
          <w:szCs w:val="28"/>
          <w:lang w:val="id-ID"/>
        </w:rPr>
        <w:t>Dalam Transaksi Makanan (Go-Food)</w:t>
      </w:r>
    </w:p>
    <w:p w14:paraId="17EB24F9" w14:textId="32F61C48" w:rsidR="00DA16F0" w:rsidRPr="00DA16F0" w:rsidRDefault="00DA16F0" w:rsidP="00DA16F0">
      <w:pPr>
        <w:rPr>
          <w:rFonts w:ascii="Trebuchet MS" w:hAnsi="Trebuchet MS" w:cs="Arial"/>
          <w:b/>
          <w:bCs/>
          <w:color w:val="002060"/>
          <w:sz w:val="28"/>
          <w:szCs w:val="28"/>
        </w:rPr>
      </w:pPr>
      <w:r w:rsidRPr="00CB0760">
        <w:rPr>
          <w:rFonts w:ascii="Trebuchet MS" w:hAnsi="Trebuchet MS" w:cs="Arial"/>
          <w:i/>
          <w:iCs/>
          <w:color w:val="002060"/>
          <w:sz w:val="24"/>
          <w:szCs w:val="24"/>
          <w:lang w:val="id-ID"/>
        </w:rPr>
        <w:t>Islamic Legal Views On The Use Of Gopaylater In Food Transaction (Go-Food)</w:t>
      </w:r>
    </w:p>
    <w:p w14:paraId="7A817A85" w14:textId="77777777" w:rsidR="00045F14" w:rsidRDefault="00045F14" w:rsidP="00DA16F0">
      <w:pPr>
        <w:jc w:val="both"/>
        <w:rPr>
          <w:b/>
          <w:sz w:val="24"/>
          <w:szCs w:val="24"/>
        </w:rPr>
      </w:pPr>
    </w:p>
    <w:p w14:paraId="44F59707" w14:textId="77777777" w:rsidR="00DA16F0" w:rsidRPr="00CB0760" w:rsidRDefault="00DA16F0" w:rsidP="00DA16F0">
      <w:pPr>
        <w:pStyle w:val="abstrak"/>
        <w:jc w:val="center"/>
        <w:rPr>
          <w:lang w:val="id-ID"/>
        </w:rPr>
      </w:pPr>
      <w:r w:rsidRPr="00CB0760">
        <w:rPr>
          <w:lang w:val="id-ID"/>
        </w:rPr>
        <w:t>Harizah Ainun Salsabila</w:t>
      </w:r>
      <w:r w:rsidRPr="00CB0760">
        <w:rPr>
          <w:vertAlign w:val="superscript"/>
          <w:lang w:val="id-ID"/>
        </w:rPr>
        <w:t>1</w:t>
      </w:r>
      <w:r w:rsidRPr="00CB0760">
        <w:rPr>
          <w:lang w:val="id-ID"/>
        </w:rPr>
        <w:t>, Madian Muhammad Muchlis</w:t>
      </w:r>
      <w:r w:rsidRPr="00CB0760">
        <w:rPr>
          <w:vertAlign w:val="superscript"/>
          <w:lang w:val="id-ID"/>
        </w:rPr>
        <w:t>2</w:t>
      </w:r>
    </w:p>
    <w:p w14:paraId="3990128D" w14:textId="77777777" w:rsidR="00DA16F0" w:rsidRPr="00CB0760" w:rsidRDefault="00DA16F0" w:rsidP="00DA16F0">
      <w:pPr>
        <w:pStyle w:val="abstrak"/>
        <w:jc w:val="center"/>
        <w:rPr>
          <w:lang w:val="id-ID"/>
        </w:rPr>
      </w:pPr>
      <w:r w:rsidRPr="00CB0760">
        <w:rPr>
          <w:lang w:val="id-ID"/>
        </w:rPr>
        <w:t>Program Studi Bahasa dan Kebudayaan Arab, Fakultas Ilmu Pengetahuan Budaya,</w:t>
      </w:r>
    </w:p>
    <w:p w14:paraId="5365B0C2" w14:textId="67248A01" w:rsidR="00F31CBE" w:rsidRPr="00F31CBE" w:rsidRDefault="00DA16F0" w:rsidP="00DA16F0">
      <w:pPr>
        <w:pStyle w:val="abstrak"/>
        <w:jc w:val="center"/>
        <w:rPr>
          <w:sz w:val="24"/>
        </w:rPr>
      </w:pPr>
      <w:r w:rsidRPr="00CB0760">
        <w:rPr>
          <w:lang w:val="id-ID"/>
        </w:rPr>
        <w:t>Universitas Al Azhar Indonesia</w:t>
      </w:r>
    </w:p>
    <w:p w14:paraId="4F1F125F" w14:textId="7FAE0501" w:rsidR="00F31CBE" w:rsidRPr="00F31CBE" w:rsidRDefault="00DA16F0" w:rsidP="00DA16F0">
      <w:pPr>
        <w:pStyle w:val="abstrak"/>
        <w:jc w:val="center"/>
        <w:rPr>
          <w:bCs/>
          <w:sz w:val="24"/>
        </w:rPr>
      </w:pPr>
      <w:r w:rsidRPr="00CB0760">
        <w:rPr>
          <w:rFonts w:ascii="Trebuchet MS" w:hAnsi="Trebuchet MS" w:cs="Arial"/>
          <w:b/>
          <w:bCs/>
          <w:sz w:val="22"/>
          <w:lang w:val="id-ID"/>
        </w:rPr>
        <w:t xml:space="preserve">Email: </w:t>
      </w:r>
      <w:hyperlink r:id="rId9" w:history="1">
        <w:r w:rsidRPr="00CB0760">
          <w:rPr>
            <w:rStyle w:val="Hyperlink"/>
            <w:rFonts w:ascii="Trebuchet MS" w:hAnsi="Trebuchet MS" w:cs="Arial"/>
            <w:sz w:val="22"/>
            <w:lang w:val="id-ID"/>
          </w:rPr>
          <w:t>Kuntariosalsabila@gmail.com</w:t>
        </w:r>
      </w:hyperlink>
    </w:p>
    <w:tbl>
      <w:tblPr>
        <w:tblStyle w:val="TableGrid1"/>
        <w:tblW w:w="9214" w:type="dxa"/>
        <w:tblLook w:val="04A0" w:firstRow="1" w:lastRow="0" w:firstColumn="1" w:lastColumn="0" w:noHBand="0" w:noVBand="1"/>
      </w:tblPr>
      <w:tblGrid>
        <w:gridCol w:w="2268"/>
        <w:gridCol w:w="284"/>
        <w:gridCol w:w="6662"/>
      </w:tblGrid>
      <w:tr w:rsidR="00F435F2" w:rsidRPr="00F435F2" w14:paraId="502AC1B8" w14:textId="77777777" w:rsidTr="00F3730E">
        <w:tc>
          <w:tcPr>
            <w:tcW w:w="2268" w:type="dxa"/>
            <w:tcBorders>
              <w:top w:val="double" w:sz="4" w:space="0" w:color="auto"/>
              <w:left w:val="nil"/>
              <w:bottom w:val="single" w:sz="4" w:space="0" w:color="auto"/>
              <w:right w:val="nil"/>
            </w:tcBorders>
          </w:tcPr>
          <w:p w14:paraId="5429D004" w14:textId="77777777" w:rsidR="00F435F2" w:rsidRPr="00F435F2" w:rsidRDefault="00F435F2" w:rsidP="00E77CFF">
            <w:pPr>
              <w:jc w:val="both"/>
              <w:rPr>
                <w:b/>
              </w:rPr>
            </w:pPr>
            <w:bookmarkStart w:id="0" w:name="_Hlk96678446"/>
          </w:p>
        </w:tc>
        <w:tc>
          <w:tcPr>
            <w:tcW w:w="284" w:type="dxa"/>
            <w:tcBorders>
              <w:top w:val="double" w:sz="4" w:space="0" w:color="auto"/>
              <w:left w:val="nil"/>
              <w:bottom w:val="nil"/>
              <w:right w:val="nil"/>
            </w:tcBorders>
          </w:tcPr>
          <w:p w14:paraId="631E0FA7" w14:textId="77777777" w:rsidR="00F435F2" w:rsidRPr="00F435F2" w:rsidRDefault="00F435F2" w:rsidP="00E77CFF">
            <w:pPr>
              <w:jc w:val="center"/>
            </w:pPr>
          </w:p>
        </w:tc>
        <w:tc>
          <w:tcPr>
            <w:tcW w:w="6662" w:type="dxa"/>
            <w:tcBorders>
              <w:top w:val="double" w:sz="4" w:space="0" w:color="auto"/>
              <w:left w:val="nil"/>
              <w:bottom w:val="single" w:sz="4" w:space="0" w:color="auto"/>
              <w:right w:val="nil"/>
            </w:tcBorders>
          </w:tcPr>
          <w:p w14:paraId="134B7095" w14:textId="77777777" w:rsidR="00F435F2" w:rsidRPr="00F435F2" w:rsidRDefault="00F435F2" w:rsidP="00E77CFF">
            <w:pPr>
              <w:rPr>
                <w:color w:val="000000"/>
              </w:rPr>
            </w:pPr>
            <w:r w:rsidRPr="00F435F2">
              <w:rPr>
                <w:b/>
                <w:bCs/>
                <w:iCs/>
                <w:color w:val="000000"/>
              </w:rPr>
              <w:t>ABSTRAK</w:t>
            </w:r>
          </w:p>
        </w:tc>
      </w:tr>
      <w:tr w:rsidR="00F435F2" w:rsidRPr="00055CA3" w14:paraId="72EBA51F" w14:textId="77777777" w:rsidTr="00F3730E">
        <w:trPr>
          <w:trHeight w:val="1268"/>
        </w:trPr>
        <w:tc>
          <w:tcPr>
            <w:tcW w:w="2268" w:type="dxa"/>
            <w:tcBorders>
              <w:top w:val="single" w:sz="4" w:space="0" w:color="auto"/>
              <w:left w:val="nil"/>
              <w:bottom w:val="nil"/>
              <w:right w:val="nil"/>
            </w:tcBorders>
          </w:tcPr>
          <w:p w14:paraId="13569586" w14:textId="77777777" w:rsidR="00F3730E" w:rsidRPr="00CC1434" w:rsidRDefault="00F3730E" w:rsidP="00F3730E">
            <w:pPr>
              <w:jc w:val="both"/>
              <w:rPr>
                <w:b/>
                <w:iCs/>
              </w:rPr>
            </w:pPr>
            <w:r w:rsidRPr="00CC1434">
              <w:rPr>
                <w:b/>
                <w:iCs/>
              </w:rPr>
              <w:t>Kata kunci:</w:t>
            </w:r>
          </w:p>
          <w:p w14:paraId="1C733501" w14:textId="3CA878A8" w:rsidR="00F435F2" w:rsidRPr="00DA16F0" w:rsidRDefault="00DA16F0" w:rsidP="00B36F66">
            <w:pPr>
              <w:jc w:val="both"/>
              <w:rPr>
                <w:lang w:val="en-US"/>
              </w:rPr>
            </w:pPr>
            <w:r w:rsidRPr="00DA16F0">
              <w:rPr>
                <w:rFonts w:ascii="Trebuchet MS" w:hAnsi="Trebuchet MS" w:cs="Arial"/>
                <w:iCs/>
              </w:rPr>
              <w:t>Teknologi, paylater, riba, hukum Islam</w:t>
            </w:r>
            <w:r w:rsidRPr="00DA16F0">
              <w:rPr>
                <w:rFonts w:ascii="Trebuchet MS" w:hAnsi="Trebuchet MS" w:cs="Arial"/>
                <w:iCs/>
                <w:lang w:val="en-US"/>
              </w:rPr>
              <w:t>.</w:t>
            </w:r>
          </w:p>
        </w:tc>
        <w:tc>
          <w:tcPr>
            <w:tcW w:w="284" w:type="dxa"/>
            <w:vMerge w:val="restart"/>
            <w:tcBorders>
              <w:top w:val="nil"/>
              <w:left w:val="nil"/>
              <w:bottom w:val="nil"/>
              <w:right w:val="nil"/>
            </w:tcBorders>
          </w:tcPr>
          <w:p w14:paraId="0AC52422" w14:textId="77777777" w:rsidR="00F435F2" w:rsidRPr="00F435F2" w:rsidRDefault="00F435F2" w:rsidP="00E77CFF">
            <w:pPr>
              <w:jc w:val="both"/>
            </w:pPr>
          </w:p>
        </w:tc>
        <w:tc>
          <w:tcPr>
            <w:tcW w:w="6662" w:type="dxa"/>
            <w:vMerge w:val="restart"/>
            <w:tcBorders>
              <w:top w:val="single" w:sz="4" w:space="0" w:color="auto"/>
              <w:left w:val="nil"/>
              <w:bottom w:val="nil"/>
              <w:right w:val="nil"/>
            </w:tcBorders>
          </w:tcPr>
          <w:p w14:paraId="4807EBBE" w14:textId="6A92CE89" w:rsidR="00F435F2" w:rsidRPr="00DA16F0" w:rsidRDefault="00DA16F0" w:rsidP="00DA16F0">
            <w:pPr>
              <w:pStyle w:val="abstrak"/>
              <w:ind w:left="0" w:right="-92" w:hanging="32"/>
              <w:rPr>
                <w:lang w:val="en-US"/>
              </w:rPr>
            </w:pPr>
            <w:r w:rsidRPr="00DA16F0">
              <w:t>Perkembangan teknologi finansial telah membawa perubahan pada pola transaksi keuangan, termasuk dalam pembelian makanan dengan menggunakan metode gopaylater, yang memungkinkan pengguna untuk membayar belakangan dalam bertransaksi. Dalam konteks ini, penelitian bertujuan untuk mengetahui pandangan hukum Islam terhadap penggunaan gopaylater dalam transaksi makanan karena menjadi hal yang penting untuk dibahas. Dalam keuangan Islam, terdapat etika dan prinsip-prinsip hukum syariah yang memainkan peran penting dalam menentukan suatu transaksi, pertimbangan mengenai potensi riba (bunga) yang terkait dengan layanan gopaylater ini. Pada penelitian ini, penulis menggunakan metode kualitatif dengan pendekatan deskriptif berupa studi literatur. Pengumpulan data berdasarkan referensi yang relevan. Sumber data yang diambil berupa artikel, jurnal, buku serta informasi pada internet berdasarkan topik pembahasan. Hasil dari penelitian ini adalah terdapat potensi riba karena adanya tambahan biaya layanan dalam pemakaian gopaylater untuk pembayaran pada fitur layanan pesan antar (Go-Food).</w:t>
            </w:r>
          </w:p>
        </w:tc>
      </w:tr>
      <w:bookmarkEnd w:id="0"/>
      <w:tr w:rsidR="00F435F2" w:rsidRPr="00055CA3" w14:paraId="42A16A65" w14:textId="77777777" w:rsidTr="00F3730E">
        <w:trPr>
          <w:trHeight w:val="1231"/>
        </w:trPr>
        <w:tc>
          <w:tcPr>
            <w:tcW w:w="2268" w:type="dxa"/>
            <w:vMerge w:val="restart"/>
            <w:tcBorders>
              <w:top w:val="nil"/>
              <w:left w:val="nil"/>
              <w:bottom w:val="single" w:sz="4" w:space="0" w:color="auto"/>
              <w:right w:val="nil"/>
            </w:tcBorders>
          </w:tcPr>
          <w:p w14:paraId="552A92F1" w14:textId="77777777" w:rsidR="00F435F2" w:rsidRPr="00AB4339" w:rsidRDefault="00F435F2" w:rsidP="00E77CFF">
            <w:pPr>
              <w:jc w:val="both"/>
            </w:pPr>
          </w:p>
        </w:tc>
        <w:tc>
          <w:tcPr>
            <w:tcW w:w="284" w:type="dxa"/>
            <w:vMerge/>
            <w:tcBorders>
              <w:top w:val="nil"/>
              <w:left w:val="nil"/>
              <w:bottom w:val="nil"/>
              <w:right w:val="nil"/>
            </w:tcBorders>
          </w:tcPr>
          <w:p w14:paraId="5D540AFB" w14:textId="77777777" w:rsidR="00F435F2" w:rsidRPr="00F435F2" w:rsidRDefault="00F435F2" w:rsidP="00E77CFF">
            <w:pPr>
              <w:jc w:val="both"/>
            </w:pPr>
          </w:p>
        </w:tc>
        <w:tc>
          <w:tcPr>
            <w:tcW w:w="6662" w:type="dxa"/>
            <w:vMerge/>
            <w:tcBorders>
              <w:top w:val="nil"/>
              <w:left w:val="nil"/>
              <w:bottom w:val="single" w:sz="4" w:space="0" w:color="auto"/>
              <w:right w:val="nil"/>
            </w:tcBorders>
          </w:tcPr>
          <w:p w14:paraId="7C361A71" w14:textId="77777777" w:rsidR="00F435F2" w:rsidRPr="00F435F2" w:rsidRDefault="00F435F2" w:rsidP="00E77CFF">
            <w:pPr>
              <w:jc w:val="both"/>
              <w:rPr>
                <w:iCs/>
                <w:color w:val="000000"/>
              </w:rPr>
            </w:pPr>
          </w:p>
        </w:tc>
      </w:tr>
      <w:tr w:rsidR="00F435F2" w:rsidRPr="00F435F2" w14:paraId="00C8CEFD" w14:textId="77777777" w:rsidTr="00E77CFF">
        <w:trPr>
          <w:trHeight w:val="233"/>
        </w:trPr>
        <w:tc>
          <w:tcPr>
            <w:tcW w:w="2268" w:type="dxa"/>
            <w:vMerge/>
            <w:tcBorders>
              <w:top w:val="single" w:sz="4" w:space="0" w:color="auto"/>
              <w:left w:val="nil"/>
              <w:bottom w:val="single" w:sz="4" w:space="0" w:color="auto"/>
              <w:right w:val="nil"/>
            </w:tcBorders>
          </w:tcPr>
          <w:p w14:paraId="457B7C95" w14:textId="77777777" w:rsidR="00F435F2" w:rsidRPr="00F435F2" w:rsidRDefault="00F435F2" w:rsidP="00E77CFF">
            <w:pPr>
              <w:jc w:val="both"/>
              <w:rPr>
                <w:b/>
                <w:i/>
              </w:rPr>
            </w:pPr>
          </w:p>
        </w:tc>
        <w:tc>
          <w:tcPr>
            <w:tcW w:w="284" w:type="dxa"/>
            <w:vMerge/>
            <w:tcBorders>
              <w:top w:val="nil"/>
              <w:left w:val="nil"/>
              <w:bottom w:val="nil"/>
              <w:right w:val="nil"/>
            </w:tcBorders>
          </w:tcPr>
          <w:p w14:paraId="2D673C71" w14:textId="77777777" w:rsidR="00F435F2" w:rsidRPr="00F435F2" w:rsidRDefault="00F435F2" w:rsidP="00E77CFF">
            <w:pPr>
              <w:jc w:val="both"/>
            </w:pPr>
          </w:p>
        </w:tc>
        <w:tc>
          <w:tcPr>
            <w:tcW w:w="6662" w:type="dxa"/>
            <w:tcBorders>
              <w:top w:val="single" w:sz="4" w:space="0" w:color="auto"/>
              <w:left w:val="nil"/>
              <w:bottom w:val="single" w:sz="4" w:space="0" w:color="auto"/>
              <w:right w:val="nil"/>
            </w:tcBorders>
          </w:tcPr>
          <w:p w14:paraId="6C868C7F" w14:textId="77777777" w:rsidR="00F435F2" w:rsidRPr="00F435F2" w:rsidRDefault="00F435F2" w:rsidP="00E77CFF">
            <w:pPr>
              <w:jc w:val="both"/>
              <w:rPr>
                <w:iCs/>
                <w:color w:val="000000"/>
              </w:rPr>
            </w:pPr>
            <w:r w:rsidRPr="00F435F2">
              <w:rPr>
                <w:b/>
                <w:bCs/>
                <w:i/>
                <w:color w:val="000000"/>
              </w:rPr>
              <w:t>ABSTRA</w:t>
            </w:r>
            <w:r w:rsidRPr="00F435F2">
              <w:rPr>
                <w:b/>
                <w:bCs/>
                <w:i/>
                <w:color w:val="000000"/>
                <w:lang w:val="en-US"/>
              </w:rPr>
              <w:t>CT</w:t>
            </w:r>
          </w:p>
        </w:tc>
      </w:tr>
      <w:tr w:rsidR="00F435F2" w:rsidRPr="00F435F2" w14:paraId="6E893F77" w14:textId="77777777" w:rsidTr="00E77CFF">
        <w:trPr>
          <w:trHeight w:val="233"/>
        </w:trPr>
        <w:tc>
          <w:tcPr>
            <w:tcW w:w="2268" w:type="dxa"/>
            <w:tcBorders>
              <w:top w:val="single" w:sz="4" w:space="0" w:color="auto"/>
              <w:left w:val="nil"/>
              <w:bottom w:val="single" w:sz="4" w:space="0" w:color="auto"/>
              <w:right w:val="nil"/>
            </w:tcBorders>
          </w:tcPr>
          <w:p w14:paraId="32B97423" w14:textId="77777777" w:rsidR="00F435F2" w:rsidRPr="00F435F2" w:rsidRDefault="00F435F2" w:rsidP="00E77CFF">
            <w:pPr>
              <w:jc w:val="both"/>
              <w:rPr>
                <w:b/>
                <w:i/>
                <w:lang w:val="en-US"/>
              </w:rPr>
            </w:pPr>
            <w:r w:rsidRPr="00F435F2">
              <w:rPr>
                <w:b/>
                <w:i/>
                <w:lang w:val="en-US"/>
              </w:rPr>
              <w:t>Keywords:</w:t>
            </w:r>
          </w:p>
          <w:p w14:paraId="0FA92D59" w14:textId="6563C3FF" w:rsidR="00F435F2" w:rsidRPr="00F435F2" w:rsidRDefault="00DA16F0" w:rsidP="00DA16F0">
            <w:pPr>
              <w:pStyle w:val="abstrak"/>
              <w:tabs>
                <w:tab w:val="left" w:pos="1530"/>
              </w:tabs>
              <w:ind w:left="0"/>
              <w:rPr>
                <w:bCs/>
                <w:i/>
                <w:lang w:val="en-US"/>
              </w:rPr>
            </w:pPr>
            <w:r>
              <w:t>Technology,</w:t>
            </w:r>
            <w:r>
              <w:rPr>
                <w:lang w:val="en-US"/>
              </w:rPr>
              <w:t xml:space="preserve"> </w:t>
            </w:r>
            <w:r w:rsidRPr="00CB0760">
              <w:t>paylater, usury, Islamic law</w:t>
            </w:r>
          </w:p>
        </w:tc>
        <w:tc>
          <w:tcPr>
            <w:tcW w:w="284" w:type="dxa"/>
            <w:vMerge/>
            <w:tcBorders>
              <w:top w:val="nil"/>
              <w:left w:val="nil"/>
              <w:bottom w:val="nil"/>
              <w:right w:val="nil"/>
            </w:tcBorders>
          </w:tcPr>
          <w:p w14:paraId="683D6B03" w14:textId="77777777" w:rsidR="00F435F2" w:rsidRPr="00F435F2" w:rsidRDefault="00F435F2" w:rsidP="00E77CFF">
            <w:pPr>
              <w:jc w:val="both"/>
            </w:pPr>
          </w:p>
        </w:tc>
        <w:tc>
          <w:tcPr>
            <w:tcW w:w="6662" w:type="dxa"/>
            <w:tcBorders>
              <w:top w:val="single" w:sz="4" w:space="0" w:color="auto"/>
              <w:left w:val="nil"/>
              <w:bottom w:val="single" w:sz="4" w:space="0" w:color="auto"/>
              <w:right w:val="nil"/>
            </w:tcBorders>
          </w:tcPr>
          <w:p w14:paraId="173F32B6" w14:textId="2B344912" w:rsidR="00F435F2" w:rsidRPr="00DA16F0" w:rsidRDefault="00DA16F0" w:rsidP="00DA16F0">
            <w:pPr>
              <w:pStyle w:val="abstrak"/>
              <w:ind w:left="0" w:right="-92" w:hanging="32"/>
              <w:rPr>
                <w:i/>
                <w:color w:val="000000"/>
                <w:lang w:val="en-US"/>
              </w:rPr>
            </w:pPr>
            <w:r w:rsidRPr="00DA16F0">
              <w:rPr>
                <w:i/>
              </w:rPr>
              <w:t>The development of financial technology has brought changes to the pattern of financial transactions, including in the purchase of food using the gopaylater method, which allows users to pay later in the transaction. In this context, the study aims to determine the view of Islamic law on the use of gopaylater in food transactions because it is important to discuss. In Islamic finance, there are ethics and principles of Sharia law that play an important role in determining a transaction, considerations regarding the potential usury (interest) associated with gopaylater's services. In this study, the authors used a qualitative method with a descriptive approach in the form of literature studies. Data collection based on relevant references. Data sources are taken in the form of articles, journals, books and information on the internet based on the topic of discussion. The result of this study is that there is a potential for usury due to the additional service fee in the use of gopaylater for payment on the delivery service feature (Go-Food).</w:t>
            </w:r>
          </w:p>
        </w:tc>
      </w:tr>
    </w:tbl>
    <w:p w14:paraId="22549FC9" w14:textId="77777777" w:rsidR="002433FD" w:rsidRDefault="002433FD" w:rsidP="00185B0A">
      <w:pPr>
        <w:spacing w:line="276" w:lineRule="auto"/>
        <w:jc w:val="both"/>
        <w:rPr>
          <w:rFonts w:eastAsia="Tahoma"/>
          <w:b/>
          <w:sz w:val="24"/>
          <w:szCs w:val="24"/>
        </w:rPr>
      </w:pPr>
    </w:p>
    <w:p w14:paraId="3299C70E" w14:textId="77777777" w:rsidR="00FC013D" w:rsidRDefault="00FC013D" w:rsidP="00185B0A">
      <w:pPr>
        <w:spacing w:line="276" w:lineRule="auto"/>
        <w:jc w:val="both"/>
        <w:rPr>
          <w:rFonts w:eastAsia="Tahoma"/>
          <w:b/>
          <w:sz w:val="24"/>
          <w:szCs w:val="24"/>
        </w:rPr>
      </w:pPr>
    </w:p>
    <w:p w14:paraId="63D638FF" w14:textId="77777777" w:rsidR="003C0D20" w:rsidRPr="005B43CE" w:rsidRDefault="003370F1" w:rsidP="00185B0A">
      <w:pPr>
        <w:spacing w:line="276" w:lineRule="auto"/>
        <w:jc w:val="both"/>
        <w:rPr>
          <w:rFonts w:eastAsia="Tahoma"/>
          <w:b/>
          <w:sz w:val="24"/>
          <w:szCs w:val="24"/>
        </w:rPr>
      </w:pPr>
      <w:r>
        <w:rPr>
          <w:rFonts w:eastAsia="Tahoma"/>
          <w:b/>
          <w:sz w:val="24"/>
          <w:szCs w:val="24"/>
        </w:rPr>
        <w:t xml:space="preserve">PENDAHULUAN </w:t>
      </w:r>
    </w:p>
    <w:p w14:paraId="31C9A73B" w14:textId="77777777" w:rsidR="00DA16F0" w:rsidRPr="00DA16F0" w:rsidRDefault="00DA16F0" w:rsidP="005E4CC2">
      <w:pPr>
        <w:pStyle w:val="abstrak"/>
        <w:ind w:left="0" w:firstLine="720"/>
        <w:rPr>
          <w:sz w:val="24"/>
          <w:lang w:val="id-ID"/>
        </w:rPr>
      </w:pPr>
      <w:r w:rsidRPr="00DA16F0">
        <w:rPr>
          <w:sz w:val="24"/>
          <w:lang w:val="id-ID"/>
        </w:rPr>
        <w:t xml:space="preserve">Di tengah arus teknologi yang semakin maju, begitupun dengan transaksi keuangan yang semakin inovatif yang memberikan kemudahan bagi konsumen dan segala sesuatu dirasa semakin mudah dengan adanya sistem pembayaran menggunakan </w:t>
      </w:r>
      <w:r w:rsidRPr="00DA16F0">
        <w:rPr>
          <w:i/>
          <w:iCs/>
          <w:sz w:val="24"/>
          <w:lang w:val="id-ID"/>
        </w:rPr>
        <w:t>pay later</w:t>
      </w:r>
      <w:r w:rsidRPr="00DA16F0">
        <w:rPr>
          <w:sz w:val="24"/>
          <w:lang w:val="id-ID"/>
        </w:rPr>
        <w:t xml:space="preserve"> atau dengan kata lain beli barang sekarang bayar nanti. Namun dalam konteks keuangan Islam, terdapat etika dan prinsip-prinsip hukum syariah yang menjadi peran penting dalam menentukan suatu transaksi. Termasuk penggunaan paylater dalam pembelian makanan, mengingat makanan merupakan kebutuhan pokok yang sangat diperlukan maka sebisa mungkin untuk mendapatkan makanan tersebut dengan cara yang halal. </w:t>
      </w:r>
    </w:p>
    <w:p w14:paraId="20213D54" w14:textId="77777777" w:rsidR="00DA16F0" w:rsidRPr="00DA16F0" w:rsidRDefault="00DA16F0" w:rsidP="005E4CC2">
      <w:pPr>
        <w:pStyle w:val="abstrak"/>
        <w:ind w:left="0" w:firstLine="720"/>
        <w:rPr>
          <w:rFonts w:cstheme="majorBidi"/>
          <w:sz w:val="24"/>
          <w:lang w:val="id-ID"/>
        </w:rPr>
      </w:pPr>
      <w:r w:rsidRPr="00DA16F0">
        <w:rPr>
          <w:sz w:val="24"/>
          <w:lang w:val="id-ID"/>
        </w:rPr>
        <w:t xml:space="preserve">Dengan kemudahan yang tersedia saat ini melahirkan banyak inovasi baru yang sangat beragam, dengan adanya internet yang memadai menjadikan masyarakat lebih banyak </w:t>
      </w:r>
      <w:r w:rsidRPr="00DA16F0">
        <w:rPr>
          <w:sz w:val="24"/>
          <w:lang w:val="id-ID"/>
        </w:rPr>
        <w:lastRenderedPageBreak/>
        <w:t xml:space="preserve">membeli kebutuhan secara online dibandingkan pergi ke pusat perbelanjaan. Perkembangan teknologi yang pesat ini juga berpengaruh besar terhadap gaya hidup masyarakat, salah satunya dengan adanya sistem pembayaran paylater yang memberikan limit kepada penggunanya. Paylater sendiri ibarat kartu kredit </w:t>
      </w:r>
      <w:r w:rsidRPr="00DA16F0">
        <w:rPr>
          <w:rFonts w:cstheme="majorBidi"/>
          <w:sz w:val="24"/>
          <w:lang w:val="id-ID"/>
        </w:rPr>
        <w:t xml:space="preserve">akan tetapi tidak dengan kartu, melainkan berbasis </w:t>
      </w:r>
      <w:r w:rsidRPr="00DA16F0">
        <w:rPr>
          <w:rFonts w:cstheme="majorBidi"/>
          <w:i/>
          <w:iCs/>
          <w:sz w:val="24"/>
          <w:lang w:val="id-ID"/>
        </w:rPr>
        <w:t>finansial technology</w:t>
      </w:r>
      <w:r w:rsidRPr="00DA16F0">
        <w:rPr>
          <w:rFonts w:cstheme="majorBidi"/>
          <w:sz w:val="24"/>
          <w:lang w:val="id-ID"/>
        </w:rPr>
        <w:t xml:space="preserve"> (fintech). </w:t>
      </w:r>
      <w:r w:rsidRPr="00DA16F0">
        <w:rPr>
          <w:rFonts w:cstheme="majorBidi"/>
          <w:i/>
          <w:iCs/>
          <w:sz w:val="24"/>
          <w:lang w:val="id-ID"/>
        </w:rPr>
        <w:t>Paylater</w:t>
      </w:r>
      <w:r w:rsidRPr="00DA16F0">
        <w:rPr>
          <w:rFonts w:cstheme="majorBidi"/>
          <w:sz w:val="24"/>
          <w:lang w:val="id-ID"/>
        </w:rPr>
        <w:t xml:space="preserve"> banyak digunakan oleh berbagai platform salah satunya gojek dengan GopayLater-nya. </w:t>
      </w:r>
    </w:p>
    <w:p w14:paraId="363A9084" w14:textId="77777777" w:rsidR="00DA16F0" w:rsidRPr="00DA16F0" w:rsidRDefault="00DA16F0" w:rsidP="005E4CC2">
      <w:pPr>
        <w:pStyle w:val="abstrak"/>
        <w:ind w:left="0" w:firstLine="720"/>
        <w:rPr>
          <w:rFonts w:cstheme="majorBidi"/>
          <w:sz w:val="24"/>
          <w:lang w:val="id-ID"/>
        </w:rPr>
      </w:pPr>
      <w:r w:rsidRPr="00DA16F0">
        <w:rPr>
          <w:rFonts w:cstheme="majorBidi"/>
          <w:sz w:val="24"/>
          <w:lang w:val="id-ID"/>
        </w:rPr>
        <w:t xml:space="preserve">Fintech sendiri merupakan gabungan antara keuangan dan teknologi yang dikembangkan untuk keperluan finansial agar segala prosesnya menjadi lebih praktis dan efektif. Fintech diatur melalui Perpres No. 82 tahun 2016 tentang strategi Nasional Keuangan Inklusif. Dalam pandangan Islam pun terdapat fintech syariah dalam hadist Rasulullah </w:t>
      </w:r>
      <w:r w:rsidRPr="00DA16F0">
        <w:rPr>
          <w:rFonts w:ascii="Arial" w:hAnsi="Arial"/>
          <w:color w:val="4D5156"/>
          <w:sz w:val="24"/>
          <w:shd w:val="clear" w:color="auto" w:fill="FFFFFF"/>
          <w:rtl/>
          <w:lang w:val="id-ID"/>
        </w:rPr>
        <w:t>ﷺ</w:t>
      </w:r>
      <w:r w:rsidRPr="00DA16F0">
        <w:rPr>
          <w:rFonts w:cstheme="majorBidi"/>
          <w:sz w:val="24"/>
          <w:lang w:val="id-ID"/>
        </w:rPr>
        <w:t xml:space="preserve"> bersabda: </w:t>
      </w:r>
      <w:r w:rsidRPr="00DA16F0">
        <w:rPr>
          <w:rFonts w:cstheme="majorBidi"/>
          <w:i/>
          <w:iCs/>
          <w:sz w:val="24"/>
          <w:lang w:val="id-ID"/>
        </w:rPr>
        <w:t xml:space="preserve">“Kaum muslimin (bermuamalah) sesuai dengan syarat-syarat di antara mereka, kecuali syarat yang mengharamkan yang halal dan menghalalkan yang haram.” </w:t>
      </w:r>
      <w:r w:rsidRPr="00DA16F0">
        <w:rPr>
          <w:rFonts w:cstheme="majorBidi"/>
          <w:sz w:val="24"/>
          <w:lang w:val="id-ID"/>
        </w:rPr>
        <w:t xml:space="preserve">(HR. Abu Dawud dan Tirmidzi). Ada beberapa rukun akad yang harus diikuti fintech syariah: [1]. Al-‘aqidan dua pihak yang berakad [2]. Al-ma’qud’alayh objek akad [3]. Shigat al-‘aqd redaksi akad atau ucapan yang menyatakan ijab misalnya ‘saya jual atau saya beli’.  </w:t>
      </w:r>
    </w:p>
    <w:p w14:paraId="7FC6D8FD" w14:textId="77777777" w:rsidR="00DA16F0" w:rsidRPr="00DA16F0" w:rsidRDefault="00DA16F0" w:rsidP="005E4CC2">
      <w:pPr>
        <w:pStyle w:val="abstrak"/>
        <w:ind w:left="0" w:firstLine="720"/>
        <w:rPr>
          <w:rFonts w:cstheme="majorBidi"/>
          <w:sz w:val="24"/>
          <w:lang w:val="id-ID"/>
        </w:rPr>
      </w:pPr>
      <w:r w:rsidRPr="00DA16F0">
        <w:rPr>
          <w:rFonts w:cstheme="majorBidi"/>
          <w:sz w:val="24"/>
          <w:lang w:val="id-ID"/>
        </w:rPr>
        <w:t xml:space="preserve">Gopaylater sendiri merupakan layanan yang berasal dari aplikasi Gojek perusahaan dari Indonesia yang didirikan pada tahun 2010 oleh Nadiem Makarim, bukan hanya melayani angkutan melalui jasa ojek akan tetapi banyak sekali fitur-fitur yang terdapat dalam aplikasi gojek yang hingga saat ini terus berkembang salah satunya yaitu fitur Go-Food layanan pesan antar makanan. Pada metode pembayaran Go-Food terdapat beberapa pilihan pembayaran diantaranya menggunakan gopay, uang tunai, kartu debit/kredit dan juga gopaylater dengan adanya pilihan bayar nanti satu bulan kemudian atau cicil dengan tiga kalli masa pembayaran. Pembayaran gopaylater sendiri dikelola oleh PT Multifinance Anak Bangsa (PT MAB). </w:t>
      </w:r>
    </w:p>
    <w:p w14:paraId="0A7F553A" w14:textId="77777777" w:rsidR="00DA16F0" w:rsidRPr="00DA16F0" w:rsidRDefault="00DA16F0" w:rsidP="005E4CC2">
      <w:pPr>
        <w:pStyle w:val="abstrak"/>
        <w:ind w:left="0" w:firstLine="720"/>
        <w:rPr>
          <w:rFonts w:cstheme="majorBidi"/>
          <w:sz w:val="24"/>
          <w:lang w:val="id-ID"/>
        </w:rPr>
      </w:pPr>
      <w:r w:rsidRPr="00DA16F0">
        <w:rPr>
          <w:rFonts w:cstheme="majorBidi"/>
          <w:sz w:val="24"/>
          <w:lang w:val="id-ID"/>
        </w:rPr>
        <w:t xml:space="preserve">Gopaylater tersedia bagi pelanggan terpilih yaitu pengguna yang telah meng-upgrade layanan gopay untuk bertransaksi atau menggunakan beberapa jasa pada fitur-fitur gojek, yang kemudian nantinya akan mendapatkan pemberitahuan pada laman aplikasi gojek atau biasanya ditinjau dari seberapa sering pengguna menggunakan jasa pada fitur-fitur yang tersedia di aplikasi gojek. Kemudian sebelum menggunakan layanan gopaylater biasanya ada proses aktivasi dengan melengkapi data berupa KTP dan menunggu maksimal 1x24 jam apakah pengajuan yang dikirim disetujui atau tidak. </w:t>
      </w:r>
    </w:p>
    <w:p w14:paraId="51F55A86" w14:textId="77777777" w:rsidR="00DA16F0" w:rsidRPr="00DA16F0" w:rsidRDefault="00DA16F0" w:rsidP="005E4CC2">
      <w:pPr>
        <w:pStyle w:val="abstrak"/>
        <w:ind w:left="0" w:firstLine="720"/>
        <w:rPr>
          <w:rFonts w:cstheme="majorBidi"/>
          <w:sz w:val="24"/>
          <w:lang w:val="id-ID"/>
        </w:rPr>
      </w:pPr>
      <w:r w:rsidRPr="00DA16F0">
        <w:rPr>
          <w:rFonts w:cstheme="majorBidi"/>
          <w:sz w:val="24"/>
          <w:lang w:val="id-ID"/>
        </w:rPr>
        <w:t xml:space="preserve">Go-Food merupakan layanan pesan antar makanan yang banyak digunakan pada saat ini karena pengguna dapat memesan berbagai macam makanan yang disukai. Layanan go-food memberikan banyak kemudahan bagi pengguna karena memesan makanan tanpa harus keluar rumah. Adanya Go-Food juga memberikan timbal balik kepada pemilik restoran berupa rating dan meningkatkan penjualan pada makanan tersebut. Akan tetapi jika pesanan makanan tersebut dibayar dengan menggunakan gopaylater hukumnya akan berbeda karena terdapat riba (bunga) pada transaksi tersebut. Sebagaimana Allah Subhanahu wa ta’ala berfirman: </w:t>
      </w:r>
      <w:r w:rsidRPr="00DA16F0">
        <w:rPr>
          <w:rFonts w:cstheme="majorBidi"/>
          <w:i/>
          <w:iCs/>
          <w:sz w:val="24"/>
          <w:lang w:val="id-ID"/>
        </w:rPr>
        <w:t xml:space="preserve">“Dan makanlah makanan yang halal lagi baik dari apa yang Allah telah rezekikan kepadamu, dan bertakwalah kepada Allah yang kamu beriman kepada-Nya.” </w:t>
      </w:r>
      <w:r w:rsidRPr="00DA16F0">
        <w:rPr>
          <w:rFonts w:cstheme="majorBidi"/>
          <w:sz w:val="24"/>
          <w:lang w:val="id-ID"/>
        </w:rPr>
        <w:t xml:space="preserve">(QS. Al-Maidah, 5:88). Dalam ayat tersebut ditegaskan bahwa makanan dan minuman harus halal dan juga baik. </w:t>
      </w:r>
    </w:p>
    <w:p w14:paraId="4C9EB952" w14:textId="77777777" w:rsidR="00DA16F0" w:rsidRPr="00DA16F0" w:rsidRDefault="00DA16F0" w:rsidP="005E4CC2">
      <w:pPr>
        <w:pStyle w:val="abstrak"/>
        <w:ind w:left="0" w:firstLine="720"/>
        <w:rPr>
          <w:sz w:val="24"/>
          <w:lang w:val="id-ID"/>
        </w:rPr>
      </w:pPr>
      <w:r w:rsidRPr="00DA16F0">
        <w:rPr>
          <w:sz w:val="24"/>
          <w:lang w:val="id-ID"/>
        </w:rPr>
        <w:t xml:space="preserve">Oleh sebab itu, penting untuk melakukan penelitian pada paper ini guna melihat pandangan hukum islam terhadap transaksi makanan (Go-Food) menggunakan pembayaran gopaylater. Karena masih banyak sekali masyarakat yang belum mengetahui dampaknya. </w:t>
      </w:r>
    </w:p>
    <w:p w14:paraId="00385530" w14:textId="77777777" w:rsidR="00DA16F0" w:rsidRPr="00DA16F0" w:rsidRDefault="00DA16F0" w:rsidP="005E4CC2">
      <w:pPr>
        <w:pStyle w:val="abstrak"/>
        <w:ind w:left="0"/>
        <w:rPr>
          <w:sz w:val="24"/>
          <w:lang w:val="id-ID"/>
        </w:rPr>
      </w:pPr>
    </w:p>
    <w:p w14:paraId="0C28B01D" w14:textId="77777777" w:rsidR="00DA16F0" w:rsidRPr="00DA16F0" w:rsidRDefault="00DA16F0" w:rsidP="005E4CC2">
      <w:pPr>
        <w:pStyle w:val="abstrak"/>
        <w:ind w:left="0"/>
        <w:rPr>
          <w:b/>
          <w:bCs/>
          <w:sz w:val="24"/>
          <w:lang w:val="id-ID"/>
        </w:rPr>
      </w:pPr>
      <w:r w:rsidRPr="00DA16F0">
        <w:rPr>
          <w:b/>
          <w:bCs/>
          <w:sz w:val="24"/>
          <w:lang w:val="id-ID"/>
        </w:rPr>
        <w:t>TINJAUAN PUSTAKA</w:t>
      </w:r>
    </w:p>
    <w:p w14:paraId="0FF8F951" w14:textId="77777777" w:rsidR="00DA16F0" w:rsidRPr="00DA16F0" w:rsidRDefault="00DA16F0" w:rsidP="005E4CC2">
      <w:pPr>
        <w:pStyle w:val="abstrak"/>
        <w:ind w:left="0" w:firstLine="720"/>
        <w:rPr>
          <w:sz w:val="24"/>
          <w:lang w:val="id-ID"/>
        </w:rPr>
      </w:pPr>
      <w:r w:rsidRPr="00DA16F0">
        <w:rPr>
          <w:sz w:val="24"/>
          <w:lang w:val="id-ID"/>
        </w:rPr>
        <w:t xml:space="preserve">Dikutip dari website resmi Gojek, Go-Food merupakan salah satu fitur dalam aplikasi gojek yang didirikan oleh Nadiem Makarim pada Oktober 2010. Namun Go-Food sendiri mulai dijalankan pada April 2015. Pada pembayaran Go-Food sendiri terdapat beberapa metode, salah satunya adalah gopaylater. Gopaylater merupakan layanan terbaru yang diberikan gojek untuk pengguna terpilih, biasanya dilihat dari seberapa sering pengguna menggunakan fitur-fitur yang terdapat pada aplikasi gojek. Sebelum itu juga pengguna biasanya di minta untuk meng-upgrade akunnya ke Gopay Plus yang nantinya akan ditinjau terlebih dahulu. Biasanya limit pinjaman yang diberikan oleh gojek sebesar Rp500.000 yang nantinya akan terus bertambah sesuai dengan seberapa sering melakukan pembayaran dengan gopaylater. Gopaylater sendiri merupakan layanan yang sudah terdaftar dan diawasi oleh Otoritas Jasa Keuangan (OJK). </w:t>
      </w:r>
    </w:p>
    <w:p w14:paraId="5D8163CB" w14:textId="77777777" w:rsidR="00DA16F0" w:rsidRPr="00DA16F0" w:rsidRDefault="00DA16F0" w:rsidP="005E4CC2">
      <w:pPr>
        <w:pStyle w:val="abstrak"/>
        <w:ind w:left="0"/>
        <w:rPr>
          <w:sz w:val="24"/>
          <w:lang w:val="id-ID"/>
        </w:rPr>
      </w:pPr>
      <w:r w:rsidRPr="00DA16F0">
        <w:rPr>
          <w:sz w:val="24"/>
          <w:lang w:val="id-ID"/>
        </w:rPr>
        <w:tab/>
        <w:t xml:space="preserve">Menurut Otoritas Jasa Keuangan (OJK) </w:t>
      </w:r>
      <w:r w:rsidRPr="00DA16F0">
        <w:rPr>
          <w:i/>
          <w:iCs/>
          <w:sz w:val="24"/>
          <w:lang w:val="id-ID"/>
        </w:rPr>
        <w:t>paylater</w:t>
      </w:r>
      <w:r w:rsidRPr="00DA16F0">
        <w:rPr>
          <w:sz w:val="24"/>
          <w:lang w:val="id-ID"/>
        </w:rPr>
        <w:t xml:space="preserve"> merupakan layanan untuk menunda pembayaran atau berhutang yang wajib dilunasi beserta bunganya sesuai jangka waktu yang diambil. Akan tetapi dengan adanya </w:t>
      </w:r>
      <w:r w:rsidRPr="00DA16F0">
        <w:rPr>
          <w:i/>
          <w:iCs/>
          <w:sz w:val="24"/>
          <w:lang w:val="id-ID"/>
        </w:rPr>
        <w:t>paylater</w:t>
      </w:r>
      <w:r w:rsidRPr="00DA16F0">
        <w:rPr>
          <w:sz w:val="24"/>
          <w:lang w:val="id-ID"/>
        </w:rPr>
        <w:t xml:space="preserve"> bisa menjadikan penggunanya berlaku konsumtif yang tidak disadari, karena banyaknya dorongan belanja yang implusif juga mudah tergiur dengan diskon.</w:t>
      </w:r>
    </w:p>
    <w:p w14:paraId="1DE1E6C2" w14:textId="35B13227" w:rsidR="00045F14" w:rsidRPr="00DA16F0" w:rsidRDefault="00DA16F0" w:rsidP="005E4CC2">
      <w:pPr>
        <w:pStyle w:val="abstrak"/>
        <w:ind w:left="0" w:firstLine="720"/>
        <w:rPr>
          <w:rFonts w:eastAsia="Tahoma"/>
          <w:b/>
          <w:sz w:val="24"/>
        </w:rPr>
      </w:pPr>
      <w:r w:rsidRPr="00DA16F0">
        <w:rPr>
          <w:sz w:val="24"/>
          <w:lang w:val="id-ID"/>
        </w:rPr>
        <w:t>Dikutip dari website resmi gojek pada laman kebijakan privasi, gopaylater dibuat dan ditandatangani sebagai dokumen elektronik sesuai dengan Undang-Undang Republik Indonesia No.11 tahun 2008 tentang informasi dan transaksi elektronik. Berdasarkan Ijtima Ulama tahun 2021, komisi fatwa MUI memutuskan pinjaman baik online maupun offline yang di dalamnya terdapat riba hukumnya haram</w:t>
      </w:r>
      <w:r w:rsidRPr="00DA16F0">
        <w:rPr>
          <w:sz w:val="24"/>
        </w:rPr>
        <w:t>.</w:t>
      </w:r>
    </w:p>
    <w:p w14:paraId="208C6257" w14:textId="77777777" w:rsidR="003C0D20" w:rsidRPr="005B310B" w:rsidRDefault="00CF35FD" w:rsidP="00185B0A">
      <w:pPr>
        <w:spacing w:line="276" w:lineRule="auto"/>
        <w:jc w:val="both"/>
        <w:rPr>
          <w:rFonts w:eastAsia="Tahoma"/>
          <w:b/>
          <w:sz w:val="24"/>
          <w:szCs w:val="24"/>
          <w:lang w:val="id-ID"/>
        </w:rPr>
      </w:pPr>
      <w:r w:rsidRPr="005B310B">
        <w:rPr>
          <w:rFonts w:eastAsia="Tahoma"/>
          <w:b/>
          <w:sz w:val="24"/>
          <w:szCs w:val="24"/>
          <w:lang w:val="id-ID"/>
        </w:rPr>
        <w:t>MET</w:t>
      </w:r>
      <w:r w:rsidR="003370F1" w:rsidRPr="005B310B">
        <w:rPr>
          <w:rFonts w:eastAsia="Tahoma"/>
          <w:b/>
          <w:sz w:val="24"/>
          <w:szCs w:val="24"/>
          <w:lang w:val="id-ID"/>
        </w:rPr>
        <w:t xml:space="preserve">ODE </w:t>
      </w:r>
    </w:p>
    <w:p w14:paraId="06C25715" w14:textId="7DF91C4D" w:rsidR="00B851D5" w:rsidRPr="005E4CC2" w:rsidRDefault="005E4CC2" w:rsidP="005E4CC2">
      <w:pPr>
        <w:pStyle w:val="abstrak"/>
        <w:ind w:left="0" w:firstLine="720"/>
        <w:rPr>
          <w:rFonts w:asciiTheme="minorBidi" w:hAnsiTheme="minorBidi"/>
          <w:bCs/>
          <w:sz w:val="24"/>
        </w:rPr>
      </w:pPr>
      <w:r w:rsidRPr="005E4CC2">
        <w:rPr>
          <w:sz w:val="24"/>
          <w:lang w:val="id-ID"/>
        </w:rPr>
        <w:t>Penelitian ini menggunakan metode kualitatif dengan analisis deskriptif. Analisis deskriptif yang dilakukan dengan cara memilih data yang penting, baru, dan terkait dengan penelitian. (Sugiyono, 2020). Data dari penelitian ini berupa data sekunder yang telah terbit seperti artikel, buku, serta informasi yang relevan dengan objek penelitian penulis yakni hukum islam, fatwa MUI, dan hal lain yang mendukung pembahasan (library research). Dalam menganalisis data-data yang terkumpul penulis akan mentranskrip data dengan membaca keseluruhan, membuat catatan berdasarkan sudut pandang penulis, menyimpan data yang telah dianalisis kemudian akan dideskripsikan secara tersusun (Creswell dalam Sugiyono, 2020). Pendekatan penelitian dengan mengumpulkan data berdasarkan referensi yang relevan, serta dengan studi literatur yang membahas mengenai pandangan hukum Islam terhadap penggunaan gopaylater untuk transaksi makanan (Go-Food).</w:t>
      </w:r>
    </w:p>
    <w:p w14:paraId="6C4A1A21" w14:textId="6B5D6932" w:rsidR="00B851D5" w:rsidRPr="00FD0EC5" w:rsidRDefault="00B851D5" w:rsidP="00CC1434">
      <w:pPr>
        <w:jc w:val="both"/>
        <w:rPr>
          <w:b/>
          <w:bCs/>
          <w:color w:val="000000" w:themeColor="text1"/>
          <w:sz w:val="22"/>
          <w:szCs w:val="22"/>
          <w:lang w:val="pt-PT"/>
        </w:rPr>
      </w:pPr>
    </w:p>
    <w:p w14:paraId="1E6B6F4F" w14:textId="77777777" w:rsidR="00F253A4" w:rsidRDefault="00F253A4" w:rsidP="00F253A4">
      <w:pPr>
        <w:widowControl w:val="0"/>
        <w:autoSpaceDE w:val="0"/>
        <w:autoSpaceDN w:val="0"/>
        <w:adjustRightInd w:val="0"/>
        <w:jc w:val="both"/>
        <w:rPr>
          <w:b/>
          <w:bCs/>
          <w:spacing w:val="-5"/>
          <w:sz w:val="24"/>
          <w:szCs w:val="24"/>
        </w:rPr>
      </w:pPr>
      <w:r w:rsidRPr="00AC4382">
        <w:rPr>
          <w:b/>
          <w:bCs/>
          <w:spacing w:val="-5"/>
          <w:sz w:val="24"/>
          <w:szCs w:val="24"/>
        </w:rPr>
        <w:t>HASIL DAN PEMBAHASAN</w:t>
      </w:r>
    </w:p>
    <w:p w14:paraId="27E2BD76" w14:textId="2B769FEB" w:rsidR="00B851D5" w:rsidRDefault="00B851D5" w:rsidP="00F253A4">
      <w:pPr>
        <w:widowControl w:val="0"/>
        <w:autoSpaceDE w:val="0"/>
        <w:autoSpaceDN w:val="0"/>
        <w:adjustRightInd w:val="0"/>
        <w:jc w:val="both"/>
      </w:pPr>
      <w:r>
        <w:rPr>
          <w:b/>
          <w:bCs/>
          <w:spacing w:val="-5"/>
          <w:sz w:val="24"/>
          <w:szCs w:val="24"/>
        </w:rPr>
        <w:tab/>
      </w:r>
    </w:p>
    <w:p w14:paraId="38029730" w14:textId="77777777" w:rsidR="005E4CC2" w:rsidRPr="00CB0760" w:rsidRDefault="005E4CC2" w:rsidP="005E4CC2">
      <w:pPr>
        <w:pStyle w:val="abstrak"/>
        <w:ind w:left="0"/>
        <w:rPr>
          <w:rFonts w:asciiTheme="majorBidi" w:hAnsiTheme="majorBidi" w:cstheme="majorBidi"/>
          <w:szCs w:val="28"/>
          <w:lang w:val="id-ID"/>
        </w:rPr>
      </w:pPr>
      <w:r w:rsidRPr="00CB0760">
        <w:rPr>
          <w:b/>
          <w:bCs/>
          <w:lang w:val="id-ID"/>
        </w:rPr>
        <w:tab/>
      </w:r>
      <w:r w:rsidRPr="00CB0760">
        <w:rPr>
          <w:lang w:val="id-ID"/>
        </w:rPr>
        <w:t>Gopaylater adalah fitur pinjaman yang ditawarkan oleh gojek, untuk memberikan kemudahan bagi penggunanya. Akan tetapi transaksi yang dilakukan pada aplikasi gojek khususnya pada fitur Go-Food masuk pada jenis utang piutang (Qardh) yang di dalamnya terdapat riba (bunga) apabila pembayaran yang digunakan adalah gopaylater, karena pengguna akan dikenai bunga dan biaya tambahan (ziyadah). Sistem transaksi jual beli makanan (Go-Food) pada zaman Rasulullah</w:t>
      </w:r>
      <w:bookmarkStart w:id="1" w:name="_Hlk168384809"/>
      <w:r w:rsidRPr="00CB0760">
        <w:rPr>
          <w:lang w:val="id-ID"/>
        </w:rPr>
        <w:t xml:space="preserve"> </w:t>
      </w:r>
      <w:r w:rsidRPr="00CB0760">
        <w:rPr>
          <w:rFonts w:ascii="Arial" w:hAnsi="Arial"/>
          <w:color w:val="4D5156"/>
          <w:sz w:val="21"/>
          <w:szCs w:val="21"/>
          <w:shd w:val="clear" w:color="auto" w:fill="FFFFFF"/>
          <w:rtl/>
          <w:lang w:val="id-ID"/>
        </w:rPr>
        <w:t>ﷺ</w:t>
      </w:r>
      <w:bookmarkEnd w:id="1"/>
      <w:r w:rsidRPr="00CB0760">
        <w:rPr>
          <w:rFonts w:cstheme="majorBidi"/>
          <w:lang w:val="id-ID"/>
        </w:rPr>
        <w:t xml:space="preserve"> </w:t>
      </w:r>
      <w:r w:rsidRPr="00CB0760">
        <w:rPr>
          <w:lang w:val="id-ID"/>
        </w:rPr>
        <w:t xml:space="preserve">belum pernah terjadi, oleh karena itu perlu </w:t>
      </w:r>
      <w:r>
        <w:rPr>
          <w:lang w:val="id-ID"/>
        </w:rPr>
        <w:t xml:space="preserve">pembahasan </w:t>
      </w:r>
      <w:r w:rsidRPr="00CB0760">
        <w:rPr>
          <w:lang w:val="id-ID"/>
        </w:rPr>
        <w:t>lebih lanjut mengenai proses transaksi tersebut. Syariat islam sendiri telah melarang transaksi yang di dalamnya terdapat riba. Sebagaimana Allah Subahanahu wa ta’ala berfirman:</w:t>
      </w:r>
    </w:p>
    <w:p w14:paraId="566ED69E" w14:textId="77777777" w:rsidR="005E4CC2" w:rsidRPr="00CB0760" w:rsidRDefault="005E4CC2" w:rsidP="005E4CC2">
      <w:pPr>
        <w:pStyle w:val="abstrak"/>
        <w:ind w:left="5760" w:firstLine="720"/>
        <w:rPr>
          <w:rFonts w:asciiTheme="majorBidi" w:hAnsiTheme="majorBidi" w:cstheme="majorBidi"/>
          <w:szCs w:val="28"/>
          <w:lang w:val="id-ID"/>
        </w:rPr>
      </w:pPr>
      <w:r w:rsidRPr="00CB0760">
        <w:rPr>
          <w:rFonts w:asciiTheme="majorBidi" w:hAnsiTheme="majorBidi" w:cstheme="majorBidi"/>
          <w:szCs w:val="28"/>
          <w:lang w:val="id-ID"/>
        </w:rPr>
        <w:lastRenderedPageBreak/>
        <w:t xml:space="preserve"> </w:t>
      </w:r>
      <w:r w:rsidRPr="00CB0760">
        <w:rPr>
          <w:rFonts w:asciiTheme="majorBidi" w:hAnsiTheme="majorBidi" w:cstheme="majorBidi"/>
          <w:szCs w:val="28"/>
          <w:rtl/>
          <w:lang w:val="id-ID"/>
        </w:rPr>
        <w:t>وَأَحَلَّ اللَّهُ الْبَيْعَ وَحَرَّمَ الرِّبَا</w:t>
      </w:r>
    </w:p>
    <w:p w14:paraId="752C3E7E" w14:textId="77777777" w:rsidR="005E4CC2" w:rsidRPr="00CB0760" w:rsidRDefault="005E4CC2" w:rsidP="005E4CC2">
      <w:pPr>
        <w:pStyle w:val="abstrak"/>
        <w:ind w:left="0"/>
        <w:rPr>
          <w:lang w:val="id-ID"/>
        </w:rPr>
      </w:pPr>
    </w:p>
    <w:p w14:paraId="3D665279" w14:textId="77777777" w:rsidR="005E4CC2" w:rsidRPr="00CB0760" w:rsidRDefault="005E4CC2" w:rsidP="005E4CC2">
      <w:pPr>
        <w:pStyle w:val="abstrak"/>
        <w:ind w:left="0" w:firstLine="720"/>
        <w:rPr>
          <w:lang w:val="id-ID"/>
        </w:rPr>
      </w:pPr>
      <w:r w:rsidRPr="00CB0760">
        <w:rPr>
          <w:lang w:val="id-ID"/>
        </w:rPr>
        <w:t xml:space="preserve">“Padahal Allah telah menghalalkan jual beli dan mengharamkan riba.” (QS. Al-Baqarah: 275) </w:t>
      </w:r>
    </w:p>
    <w:p w14:paraId="1976B89D" w14:textId="18941439" w:rsidR="005E4CC2" w:rsidRPr="00CB0760" w:rsidRDefault="005E4CC2" w:rsidP="005E4CC2">
      <w:pPr>
        <w:pStyle w:val="abstrak"/>
        <w:ind w:left="0" w:firstLine="720"/>
        <w:rPr>
          <w:lang w:val="id-ID"/>
        </w:rPr>
      </w:pPr>
      <w:r w:rsidRPr="00CB0760">
        <w:rPr>
          <w:lang w:val="id-ID"/>
        </w:rPr>
        <w:t>Berikut</w:t>
      </w:r>
      <w:r>
        <w:rPr>
          <w:lang w:val="id-ID"/>
        </w:rPr>
        <w:t xml:space="preserve"> adalah</w:t>
      </w:r>
      <w:r w:rsidRPr="00CB0760">
        <w:rPr>
          <w:lang w:val="id-ID"/>
        </w:rPr>
        <w:t xml:space="preserve"> gambaran terkait sistem pembayaran pada f</w:t>
      </w:r>
      <w:r>
        <w:rPr>
          <w:lang w:val="id-ID"/>
        </w:rPr>
        <w:t>itur Go-Food dengan menggunakan</w:t>
      </w:r>
      <w:r>
        <w:t xml:space="preserve"> </w:t>
      </w:r>
      <w:r w:rsidRPr="00CB0760">
        <w:rPr>
          <w:lang w:val="id-ID"/>
        </w:rPr>
        <w:t xml:space="preserve">metode gopaylater. </w:t>
      </w:r>
    </w:p>
    <w:p w14:paraId="7A950B8A" w14:textId="03D89E49" w:rsidR="005E4CC2" w:rsidRPr="005E4CC2" w:rsidRDefault="005E4CC2" w:rsidP="005E4CC2">
      <w:pPr>
        <w:pStyle w:val="abstrak"/>
        <w:ind w:left="0"/>
      </w:pPr>
      <w:r w:rsidRPr="00CB0760">
        <w:rPr>
          <w:noProof/>
        </w:rPr>
        <w:drawing>
          <wp:anchor distT="0" distB="0" distL="114300" distR="114300" simplePos="0" relativeHeight="251659264" behindDoc="0" locked="0" layoutInCell="1" allowOverlap="1" wp14:anchorId="5D61B4FD" wp14:editId="5B72FB71">
            <wp:simplePos x="0" y="0"/>
            <wp:positionH relativeFrom="column">
              <wp:posOffset>992505</wp:posOffset>
            </wp:positionH>
            <wp:positionV relativeFrom="paragraph">
              <wp:posOffset>94615</wp:posOffset>
            </wp:positionV>
            <wp:extent cx="3774440" cy="2358390"/>
            <wp:effectExtent l="0" t="0" r="0" b="3810"/>
            <wp:wrapTopAndBottom/>
            <wp:docPr id="18501990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199067" name="Picture 185019906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74440" cy="2358390"/>
                    </a:xfrm>
                    <a:prstGeom prst="rect">
                      <a:avLst/>
                    </a:prstGeom>
                  </pic:spPr>
                </pic:pic>
              </a:graphicData>
            </a:graphic>
            <wp14:sizeRelH relativeFrom="page">
              <wp14:pctWidth>0</wp14:pctWidth>
            </wp14:sizeRelH>
            <wp14:sizeRelV relativeFrom="page">
              <wp14:pctHeight>0</wp14:pctHeight>
            </wp14:sizeRelV>
          </wp:anchor>
        </w:drawing>
      </w:r>
      <w:r>
        <w:rPr>
          <w:noProof/>
          <w:sz w:val="18"/>
          <w:szCs w:val="22"/>
        </w:rPr>
        <mc:AlternateContent>
          <mc:Choice Requires="wps">
            <w:drawing>
              <wp:anchor distT="0" distB="0" distL="114300" distR="114300" simplePos="0" relativeHeight="251658240" behindDoc="0" locked="0" layoutInCell="1" allowOverlap="1" wp14:anchorId="57B6451E" wp14:editId="1F030140">
                <wp:simplePos x="0" y="0"/>
                <wp:positionH relativeFrom="column">
                  <wp:posOffset>791210</wp:posOffset>
                </wp:positionH>
                <wp:positionV relativeFrom="paragraph">
                  <wp:posOffset>2467610</wp:posOffset>
                </wp:positionV>
                <wp:extent cx="3920490" cy="353695"/>
                <wp:effectExtent l="0" t="0" r="381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20490" cy="353695"/>
                        </a:xfrm>
                        <a:prstGeom prst="rect">
                          <a:avLst/>
                        </a:prstGeom>
                        <a:solidFill>
                          <a:prstClr val="white"/>
                        </a:solidFill>
                        <a:ln>
                          <a:noFill/>
                        </a:ln>
                      </wps:spPr>
                      <wps:txbx>
                        <w:txbxContent>
                          <w:p w14:paraId="06867C8C" w14:textId="77777777" w:rsidR="005E4CC2" w:rsidRPr="005E4CC2" w:rsidRDefault="005E4CC2" w:rsidP="005E4CC2">
                            <w:pPr>
                              <w:pStyle w:val="Caption"/>
                              <w:jc w:val="center"/>
                              <w:rPr>
                                <w:rFonts w:ascii="Trebuchet MS" w:hAnsi="Trebuchet MS"/>
                                <w:b/>
                                <w:bCs/>
                                <w:i w:val="0"/>
                                <w:sz w:val="24"/>
                                <w:szCs w:val="24"/>
                              </w:rPr>
                            </w:pPr>
                            <w:proofErr w:type="spellStart"/>
                            <w:r w:rsidRPr="005E4CC2">
                              <w:rPr>
                                <w:rFonts w:ascii="Trebuchet MS" w:hAnsi="Trebuchet MS"/>
                                <w:b/>
                                <w:i w:val="0"/>
                                <w:sz w:val="24"/>
                                <w:szCs w:val="24"/>
                              </w:rPr>
                              <w:t>Gambar</w:t>
                            </w:r>
                            <w:proofErr w:type="spellEnd"/>
                            <w:r w:rsidRPr="005E4CC2">
                              <w:rPr>
                                <w:rFonts w:ascii="Trebuchet MS" w:hAnsi="Trebuchet MS"/>
                                <w:b/>
                                <w:i w:val="0"/>
                                <w:sz w:val="24"/>
                                <w:szCs w:val="24"/>
                              </w:rPr>
                              <w:t xml:space="preserve"> </w:t>
                            </w:r>
                            <w:r w:rsidRPr="005E4CC2">
                              <w:rPr>
                                <w:rFonts w:ascii="Trebuchet MS" w:hAnsi="Trebuchet MS"/>
                                <w:b/>
                                <w:bCs/>
                                <w:i w:val="0"/>
                                <w:sz w:val="24"/>
                                <w:szCs w:val="24"/>
                              </w:rPr>
                              <w:fldChar w:fldCharType="begin"/>
                            </w:r>
                            <w:r w:rsidRPr="005E4CC2">
                              <w:rPr>
                                <w:rFonts w:ascii="Trebuchet MS" w:hAnsi="Trebuchet MS"/>
                                <w:b/>
                                <w:i w:val="0"/>
                                <w:sz w:val="24"/>
                                <w:szCs w:val="24"/>
                              </w:rPr>
                              <w:instrText xml:space="preserve"> SEQ Gambar \* ARABIC </w:instrText>
                            </w:r>
                            <w:r w:rsidRPr="005E4CC2">
                              <w:rPr>
                                <w:rFonts w:ascii="Trebuchet MS" w:hAnsi="Trebuchet MS"/>
                                <w:b/>
                                <w:bCs/>
                                <w:i w:val="0"/>
                                <w:sz w:val="24"/>
                                <w:szCs w:val="24"/>
                              </w:rPr>
                              <w:fldChar w:fldCharType="separate"/>
                            </w:r>
                            <w:r w:rsidRPr="005E4CC2">
                              <w:rPr>
                                <w:rFonts w:ascii="Trebuchet MS" w:hAnsi="Trebuchet MS"/>
                                <w:b/>
                                <w:i w:val="0"/>
                                <w:noProof/>
                                <w:sz w:val="24"/>
                                <w:szCs w:val="24"/>
                              </w:rPr>
                              <w:t>1</w:t>
                            </w:r>
                            <w:r w:rsidRPr="005E4CC2">
                              <w:rPr>
                                <w:rFonts w:ascii="Trebuchet MS" w:hAnsi="Trebuchet MS"/>
                                <w:b/>
                                <w:bCs/>
                                <w:i w:val="0"/>
                                <w:sz w:val="24"/>
                                <w:szCs w:val="24"/>
                              </w:rPr>
                              <w:fldChar w:fldCharType="end"/>
                            </w:r>
                          </w:p>
                          <w:p w14:paraId="7064C8DE" w14:textId="77777777" w:rsidR="005E4CC2" w:rsidRPr="00617A87" w:rsidRDefault="005E4CC2" w:rsidP="005E4CC2">
                            <w:pPr>
                              <w:rPr>
                                <w:rFonts w:ascii="Trebuchet MS" w:hAnsi="Trebuchet MS"/>
                                <w:sz w:val="24"/>
                                <w:szCs w:val="24"/>
                                <w:lang w:val="id-ID"/>
                              </w:rPr>
                            </w:pPr>
                            <w:r w:rsidRPr="00786254">
                              <w:rPr>
                                <w:rFonts w:ascii="Trebuchet MS" w:hAnsi="Trebuchet MS"/>
                                <w:b/>
                                <w:bCs/>
                                <w:sz w:val="24"/>
                                <w:szCs w:val="24"/>
                                <w:lang w:val="id-ID"/>
                              </w:rPr>
                              <w:t>Sumber:</w:t>
                            </w:r>
                            <w:r w:rsidRPr="00617A87">
                              <w:rPr>
                                <w:rFonts w:ascii="Trebuchet MS" w:hAnsi="Trebuchet MS"/>
                                <w:sz w:val="24"/>
                                <w:szCs w:val="24"/>
                                <w:lang w:val="id-ID"/>
                              </w:rPr>
                              <w:t xml:space="preserve"> Rincian Cicilan Gopaylater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57B6451E" id="_x0000_t202" coordsize="21600,21600" o:spt="202" path="m,l,21600r21600,l21600,xe">
                <v:stroke joinstyle="miter"/>
                <v:path gradientshapeok="t" o:connecttype="rect"/>
              </v:shapetype>
              <v:shape id="Text Box 2" o:spid="_x0000_s1026" type="#_x0000_t202" style="position:absolute;left:0;text-align:left;margin-left:62.3pt;margin-top:194.3pt;width:308.7pt;height:2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" stroked="f">
                <v:path arrowok="t"/>
                <v:textbox style="mso-fit-shape-to-text:t" inset="0,0,0,0">
                  <w:txbxContent>
                    <w:p w14:paraId="06867C8C" w14:textId="77777777" w:rsidR="005E4CC2" w:rsidRPr="005E4CC2" w:rsidRDefault="005E4CC2" w:rsidP="005E4CC2">
                      <w:pPr>
                        <w:pStyle w:val="Caption"/>
                        <w:jc w:val="center"/>
                        <w:rPr>
                          <w:rFonts w:ascii="Trebuchet MS" w:hAnsi="Trebuchet MS"/>
                          <w:b/>
                          <w:bCs/>
                          <w:i w:val="0"/>
                          <w:sz w:val="24"/>
                          <w:szCs w:val="24"/>
                        </w:rPr>
                      </w:pPr>
                      <w:proofErr w:type="spellStart"/>
                      <w:r w:rsidRPr="005E4CC2">
                        <w:rPr>
                          <w:rFonts w:ascii="Trebuchet MS" w:hAnsi="Trebuchet MS"/>
                          <w:b/>
                          <w:i w:val="0"/>
                          <w:sz w:val="24"/>
                          <w:szCs w:val="24"/>
                        </w:rPr>
                        <w:t>Gambar</w:t>
                      </w:r>
                      <w:proofErr w:type="spellEnd"/>
                      <w:r w:rsidRPr="005E4CC2">
                        <w:rPr>
                          <w:rFonts w:ascii="Trebuchet MS" w:hAnsi="Trebuchet MS"/>
                          <w:b/>
                          <w:i w:val="0"/>
                          <w:sz w:val="24"/>
                          <w:szCs w:val="24"/>
                        </w:rPr>
                        <w:t xml:space="preserve"> </w:t>
                      </w:r>
                      <w:r w:rsidRPr="005E4CC2">
                        <w:rPr>
                          <w:rFonts w:ascii="Trebuchet MS" w:hAnsi="Trebuchet MS"/>
                          <w:b/>
                          <w:bCs/>
                          <w:i w:val="0"/>
                          <w:sz w:val="24"/>
                          <w:szCs w:val="24"/>
                        </w:rPr>
                        <w:fldChar w:fldCharType="begin"/>
                      </w:r>
                      <w:r w:rsidRPr="005E4CC2">
                        <w:rPr>
                          <w:rFonts w:ascii="Trebuchet MS" w:hAnsi="Trebuchet MS"/>
                          <w:b/>
                          <w:i w:val="0"/>
                          <w:sz w:val="24"/>
                          <w:szCs w:val="24"/>
                        </w:rPr>
                        <w:instrText xml:space="preserve"> SEQ Gambar \* ARABIC </w:instrText>
                      </w:r>
                      <w:r w:rsidRPr="005E4CC2">
                        <w:rPr>
                          <w:rFonts w:ascii="Trebuchet MS" w:hAnsi="Trebuchet MS"/>
                          <w:b/>
                          <w:bCs/>
                          <w:i w:val="0"/>
                          <w:sz w:val="24"/>
                          <w:szCs w:val="24"/>
                        </w:rPr>
                        <w:fldChar w:fldCharType="separate"/>
                      </w:r>
                      <w:r w:rsidRPr="005E4CC2">
                        <w:rPr>
                          <w:rFonts w:ascii="Trebuchet MS" w:hAnsi="Trebuchet MS"/>
                          <w:b/>
                          <w:i w:val="0"/>
                          <w:noProof/>
                          <w:sz w:val="24"/>
                          <w:szCs w:val="24"/>
                        </w:rPr>
                        <w:t>1</w:t>
                      </w:r>
                      <w:r w:rsidRPr="005E4CC2">
                        <w:rPr>
                          <w:rFonts w:ascii="Trebuchet MS" w:hAnsi="Trebuchet MS"/>
                          <w:b/>
                          <w:bCs/>
                          <w:i w:val="0"/>
                          <w:sz w:val="24"/>
                          <w:szCs w:val="24"/>
                        </w:rPr>
                        <w:fldChar w:fldCharType="end"/>
                      </w:r>
                    </w:p>
                    <w:p w14:paraId="7064C8DE" w14:textId="77777777" w:rsidR="005E4CC2" w:rsidRPr="00617A87" w:rsidRDefault="005E4CC2" w:rsidP="005E4CC2">
                      <w:pPr>
                        <w:rPr>
                          <w:rFonts w:ascii="Trebuchet MS" w:hAnsi="Trebuchet MS"/>
                          <w:sz w:val="24"/>
                          <w:szCs w:val="24"/>
                          <w:lang w:val="id-ID"/>
                        </w:rPr>
                      </w:pPr>
                      <w:r w:rsidRPr="00786254">
                        <w:rPr>
                          <w:rFonts w:ascii="Trebuchet MS" w:hAnsi="Trebuchet MS"/>
                          <w:b/>
                          <w:bCs/>
                          <w:sz w:val="24"/>
                          <w:szCs w:val="24"/>
                          <w:lang w:val="id-ID"/>
                        </w:rPr>
                        <w:t>Sumber:</w:t>
                      </w:r>
                      <w:r w:rsidRPr="00617A87">
                        <w:rPr>
                          <w:rFonts w:ascii="Trebuchet MS" w:hAnsi="Trebuchet MS"/>
                          <w:sz w:val="24"/>
                          <w:szCs w:val="24"/>
                          <w:lang w:val="id-ID"/>
                        </w:rPr>
                        <w:t xml:space="preserve"> Rincian Cicilan Gopaylater</w:t>
                      </w:r>
                    </w:p>
                  </w:txbxContent>
                </v:textbox>
                <w10:wrap type="topAndBottom"/>
              </v:shape>
            </w:pict>
          </mc:Fallback>
        </mc:AlternateContent>
      </w:r>
    </w:p>
    <w:p w14:paraId="42E8A94A" w14:textId="77777777" w:rsidR="005E4CC2" w:rsidRPr="00CB0760" w:rsidRDefault="005E4CC2" w:rsidP="005E4CC2">
      <w:pPr>
        <w:pStyle w:val="abstrak"/>
        <w:ind w:left="0"/>
        <w:rPr>
          <w:lang w:val="id-ID"/>
        </w:rPr>
      </w:pPr>
      <w:r w:rsidRPr="00CB0760">
        <w:rPr>
          <w:noProof/>
        </w:rPr>
        <w:drawing>
          <wp:anchor distT="0" distB="0" distL="114300" distR="114300" simplePos="0" relativeHeight="251661312" behindDoc="0" locked="0" layoutInCell="1" allowOverlap="1" wp14:anchorId="4973B0E4" wp14:editId="22F73BBF">
            <wp:simplePos x="0" y="0"/>
            <wp:positionH relativeFrom="margin">
              <wp:align>center</wp:align>
            </wp:positionH>
            <wp:positionV relativeFrom="paragraph">
              <wp:posOffset>194337</wp:posOffset>
            </wp:positionV>
            <wp:extent cx="1461135" cy="2823845"/>
            <wp:effectExtent l="0" t="0" r="571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4-02-13 at 4.52.58 PM.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5086" cy="2830871"/>
                    </a:xfrm>
                    <a:prstGeom prst="rect">
                      <a:avLst/>
                    </a:prstGeom>
                  </pic:spPr>
                </pic:pic>
              </a:graphicData>
            </a:graphic>
            <wp14:sizeRelH relativeFrom="page">
              <wp14:pctWidth>0</wp14:pctWidth>
            </wp14:sizeRelH>
            <wp14:sizeRelV relativeFrom="page">
              <wp14:pctHeight>0</wp14:pctHeight>
            </wp14:sizeRelV>
          </wp:anchor>
        </w:drawing>
      </w:r>
    </w:p>
    <w:p w14:paraId="72B354F8" w14:textId="77777777" w:rsidR="005E4CC2" w:rsidRPr="00CB0760" w:rsidRDefault="005E4CC2" w:rsidP="005E4CC2">
      <w:pPr>
        <w:pStyle w:val="abstrak"/>
        <w:ind w:left="0"/>
        <w:jc w:val="center"/>
        <w:rPr>
          <w:b/>
          <w:bCs/>
          <w:lang w:val="id-ID"/>
        </w:rPr>
      </w:pPr>
      <w:r w:rsidRPr="00CB0760">
        <w:rPr>
          <w:b/>
          <w:lang w:val="id-ID"/>
        </w:rPr>
        <w:t xml:space="preserve">Gambar </w:t>
      </w:r>
      <w:r w:rsidRPr="00CB0760">
        <w:rPr>
          <w:b/>
          <w:bCs/>
          <w:lang w:val="id-ID"/>
        </w:rPr>
        <w:fldChar w:fldCharType="begin"/>
      </w:r>
      <w:r w:rsidRPr="00CB0760">
        <w:rPr>
          <w:b/>
          <w:lang w:val="id-ID"/>
        </w:rPr>
        <w:instrText xml:space="preserve"> SEQ Gambar \* ARABIC </w:instrText>
      </w:r>
      <w:r w:rsidRPr="00CB0760">
        <w:rPr>
          <w:b/>
          <w:bCs/>
          <w:lang w:val="id-ID"/>
        </w:rPr>
        <w:fldChar w:fldCharType="separate"/>
      </w:r>
      <w:r w:rsidRPr="00CB0760">
        <w:rPr>
          <w:b/>
          <w:noProof/>
          <w:lang w:val="id-ID"/>
        </w:rPr>
        <w:t>2</w:t>
      </w:r>
      <w:r w:rsidRPr="00CB0760">
        <w:rPr>
          <w:b/>
          <w:bCs/>
          <w:lang w:val="id-ID"/>
        </w:rPr>
        <w:fldChar w:fldCharType="end"/>
      </w:r>
    </w:p>
    <w:p w14:paraId="64CFAD2C" w14:textId="01BBD8B8" w:rsidR="005E4CC2" w:rsidRPr="00CB0760" w:rsidRDefault="005E4CC2" w:rsidP="005E4CC2">
      <w:pPr>
        <w:pStyle w:val="abstrak"/>
        <w:ind w:left="0"/>
        <w:jc w:val="center"/>
        <w:rPr>
          <w:lang w:val="id-ID"/>
        </w:rPr>
      </w:pPr>
      <w:r w:rsidRPr="00CB0760">
        <w:rPr>
          <w:b/>
          <w:lang w:val="id-ID"/>
        </w:rPr>
        <w:t>Sumber:</w:t>
      </w:r>
      <w:r w:rsidRPr="00CB0760">
        <w:rPr>
          <w:lang w:val="id-ID"/>
        </w:rPr>
        <w:t xml:space="preserve"> Screenshot Laman Pembayaran Go-Food</w:t>
      </w:r>
    </w:p>
    <w:p w14:paraId="0E334D39" w14:textId="77777777" w:rsidR="005E4CC2" w:rsidRPr="00CB0760" w:rsidRDefault="005E4CC2" w:rsidP="005E4CC2">
      <w:pPr>
        <w:pStyle w:val="abstrak"/>
        <w:ind w:left="0"/>
        <w:rPr>
          <w:lang w:val="id-ID"/>
        </w:rPr>
      </w:pPr>
    </w:p>
    <w:p w14:paraId="61264E2F" w14:textId="77777777" w:rsidR="005E4CC2" w:rsidRPr="00CB0760" w:rsidRDefault="005E4CC2" w:rsidP="005E4CC2">
      <w:pPr>
        <w:pStyle w:val="abstrak"/>
        <w:ind w:left="0"/>
        <w:rPr>
          <w:lang w:val="id-ID"/>
        </w:rPr>
      </w:pPr>
    </w:p>
    <w:p w14:paraId="1592500C" w14:textId="77777777" w:rsidR="005E4CC2" w:rsidRPr="00CB0760" w:rsidRDefault="005E4CC2" w:rsidP="005E4CC2">
      <w:pPr>
        <w:pStyle w:val="abstrak"/>
        <w:ind w:left="0"/>
        <w:rPr>
          <w:sz w:val="32"/>
          <w:szCs w:val="32"/>
          <w:lang w:val="id-ID"/>
        </w:rPr>
      </w:pPr>
      <w:r w:rsidRPr="00CB0760">
        <w:rPr>
          <w:noProof/>
        </w:rPr>
        <w:lastRenderedPageBreak/>
        <w:drawing>
          <wp:anchor distT="0" distB="0" distL="114300" distR="114300" simplePos="0" relativeHeight="251662336" behindDoc="0" locked="0" layoutInCell="1" allowOverlap="1" wp14:anchorId="59B50002" wp14:editId="0FCE38DA">
            <wp:simplePos x="0" y="0"/>
            <wp:positionH relativeFrom="column">
              <wp:posOffset>1622201</wp:posOffset>
            </wp:positionH>
            <wp:positionV relativeFrom="paragraph">
              <wp:posOffset>-8164</wp:posOffset>
            </wp:positionV>
            <wp:extent cx="2325370" cy="4189730"/>
            <wp:effectExtent l="0" t="0" r="0" b="0"/>
            <wp:wrapTopAndBottom/>
            <wp:docPr id="977931504"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931504" name="Picture 1" descr="A screenshot of a cell phon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25370" cy="4189730"/>
                    </a:xfrm>
                    <a:prstGeom prst="rect">
                      <a:avLst/>
                    </a:prstGeom>
                  </pic:spPr>
                </pic:pic>
              </a:graphicData>
            </a:graphic>
            <wp14:sizeRelH relativeFrom="margin">
              <wp14:pctWidth>0</wp14:pctWidth>
            </wp14:sizeRelH>
            <wp14:sizeRelV relativeFrom="margin">
              <wp14:pctHeight>0</wp14:pctHeight>
            </wp14:sizeRelV>
          </wp:anchor>
        </w:drawing>
      </w:r>
    </w:p>
    <w:p w14:paraId="29159036" w14:textId="1E75C584" w:rsidR="005E4CC2" w:rsidRPr="00CB0760" w:rsidRDefault="005E4CC2" w:rsidP="005E4CC2">
      <w:pPr>
        <w:pStyle w:val="abstrak"/>
        <w:ind w:left="0"/>
        <w:jc w:val="center"/>
        <w:rPr>
          <w:b/>
          <w:bCs/>
          <w:lang w:val="id-ID"/>
        </w:rPr>
      </w:pPr>
      <w:r w:rsidRPr="00CB0760">
        <w:rPr>
          <w:b/>
          <w:lang w:val="id-ID"/>
        </w:rPr>
        <w:t>Gambar 3</w:t>
      </w:r>
    </w:p>
    <w:p w14:paraId="3B4A35C5" w14:textId="2727150D" w:rsidR="005E4CC2" w:rsidRPr="00CB0760" w:rsidRDefault="005E4CC2" w:rsidP="005E4CC2">
      <w:pPr>
        <w:pStyle w:val="abstrak"/>
        <w:ind w:left="0"/>
        <w:jc w:val="center"/>
        <w:rPr>
          <w:lang w:val="id-ID"/>
        </w:rPr>
      </w:pPr>
      <w:r w:rsidRPr="00CB0760">
        <w:rPr>
          <w:b/>
          <w:lang w:val="id-ID"/>
        </w:rPr>
        <w:t>Sumber</w:t>
      </w:r>
      <w:r w:rsidRPr="00CB0760">
        <w:rPr>
          <w:lang w:val="id-ID"/>
        </w:rPr>
        <w:t>: Screenshot Biaya Keterlambatan</w:t>
      </w:r>
    </w:p>
    <w:p w14:paraId="28FD8B5A" w14:textId="77777777" w:rsidR="005E4CC2" w:rsidRPr="00CB0760" w:rsidRDefault="005E4CC2" w:rsidP="005E4CC2">
      <w:pPr>
        <w:pStyle w:val="abstrak"/>
        <w:ind w:left="0"/>
        <w:rPr>
          <w:lang w:val="id-ID"/>
        </w:rPr>
      </w:pPr>
    </w:p>
    <w:p w14:paraId="21D7CBCC" w14:textId="77777777" w:rsidR="005E4CC2" w:rsidRDefault="005E4CC2" w:rsidP="005E4CC2">
      <w:pPr>
        <w:pStyle w:val="abstrak"/>
        <w:ind w:left="0" w:firstLine="720"/>
        <w:rPr>
          <w:szCs w:val="32"/>
          <w:lang w:val="id-ID"/>
        </w:rPr>
      </w:pPr>
      <w:r w:rsidRPr="00CB0760">
        <w:rPr>
          <w:szCs w:val="32"/>
          <w:lang w:val="id-ID"/>
        </w:rPr>
        <w:t>Hal demikian menunjukkan bahwa terdapat bunga (riba) dalam pembayaran Go-Food menggunakan gopaylater</w:t>
      </w:r>
      <w:r>
        <w:rPr>
          <w:szCs w:val="32"/>
          <w:lang w:val="id-ID"/>
        </w:rPr>
        <w:t xml:space="preserve"> juga adanya biaya keterlambatan bagi pengguna yang tidak membayar sesuai dengan jangka waktu yang telah ditentukan. Sebab denda keterlambatan termasuk tambahan yang menjadi faktor haramnya gopaylater. </w:t>
      </w:r>
    </w:p>
    <w:p w14:paraId="6EB20B40" w14:textId="77777777" w:rsidR="005E4CC2" w:rsidRDefault="005E4CC2" w:rsidP="005E4CC2">
      <w:pPr>
        <w:pStyle w:val="abstrak"/>
        <w:ind w:left="0" w:firstLine="720"/>
        <w:rPr>
          <w:szCs w:val="32"/>
          <w:lang w:val="id-ID"/>
        </w:rPr>
      </w:pPr>
      <w:r>
        <w:rPr>
          <w:szCs w:val="32"/>
          <w:lang w:val="id-ID"/>
        </w:rPr>
        <w:t xml:space="preserve">Adapun klasifikasi riba terdapat 2 macam yaitu riba </w:t>
      </w:r>
      <w:r w:rsidRPr="00E735F2">
        <w:rPr>
          <w:i/>
          <w:iCs/>
          <w:szCs w:val="32"/>
          <w:lang w:val="id-ID"/>
        </w:rPr>
        <w:t>nasiah</w:t>
      </w:r>
      <w:r>
        <w:rPr>
          <w:szCs w:val="32"/>
          <w:lang w:val="id-ID"/>
        </w:rPr>
        <w:t xml:space="preserve"> dan riba </w:t>
      </w:r>
      <w:r w:rsidRPr="00E735F2">
        <w:rPr>
          <w:i/>
          <w:iCs/>
          <w:szCs w:val="32"/>
          <w:lang w:val="id-ID"/>
        </w:rPr>
        <w:t>fadhl</w:t>
      </w:r>
      <w:r>
        <w:rPr>
          <w:szCs w:val="32"/>
          <w:lang w:val="id-ID"/>
        </w:rPr>
        <w:t xml:space="preserve">. Yang dimaksud dengan riba nasiah ialah biaya tambahan yang sudah ditetapkan pada awal transaksi, yang nantinya diambil oleh pemberi pinjaman dari orang yang menerima pinjaman. Sedangkan riba fadhl ialah dengan cara menukar barang yang sejenis dan adanya tambahan, misalnya menukar makanan dengan makanan akan tetapi disertai dengan tambahan. 2 macam riba tersebut diharamkan sebagaimana sesuai dengan kitabullah, sunnah Rasul-Nya, dan juga Ijma’ umat Islam. Sebagaimana yang terdapat dalam hadist: “Dari Ibnu Mas’ud </w:t>
      </w:r>
      <w:r w:rsidRPr="002515A1">
        <w:rPr>
          <w:szCs w:val="32"/>
          <w:rtl/>
          <w:lang w:val="id-ID"/>
        </w:rPr>
        <w:t>رضي الله عنه</w:t>
      </w:r>
      <w:r>
        <w:rPr>
          <w:szCs w:val="32"/>
          <w:lang w:val="id-ID"/>
        </w:rPr>
        <w:t xml:space="preserve"> dari Nabi </w:t>
      </w:r>
      <w:r w:rsidRPr="002515A1">
        <w:rPr>
          <w:szCs w:val="32"/>
          <w:rtl/>
          <w:lang w:val="id-ID"/>
        </w:rPr>
        <w:t>ﷺ</w:t>
      </w:r>
      <w:r>
        <w:rPr>
          <w:szCs w:val="32"/>
          <w:lang w:val="id-ID"/>
        </w:rPr>
        <w:t xml:space="preserve"> Beliau bersabda, “Tak seorangpun memperbanyak (harta kekayaannya) dari hasil riba, melainkan pasti akibat akhirnya ia jatuh miskin.” (Shahih: Shahihul Jami’us Shaghir No.: 5518 dan Ibnu Majah II: 765 no: 2279).  </w:t>
      </w:r>
    </w:p>
    <w:p w14:paraId="27EF24FF" w14:textId="6E9C42C0" w:rsidR="005E4CC2" w:rsidRDefault="005E4CC2" w:rsidP="005E4CC2">
      <w:pPr>
        <w:pStyle w:val="abstrak"/>
        <w:ind w:left="0" w:firstLine="720"/>
        <w:rPr>
          <w:szCs w:val="32"/>
        </w:rPr>
      </w:pPr>
      <w:r>
        <w:rPr>
          <w:szCs w:val="32"/>
          <w:lang w:val="id-ID"/>
        </w:rPr>
        <w:t>Sebagaimana ajaran Islam menganjurkan agar melakukan transaksi pinjam dilakukan dengan secara adil tanpa adanya beban bunga yang dianggap riba. Pada aplikasi gojek ini memberlakukan bunga atau biaya tambahan yang berlebihan yang mana tidak sesuai dengan hukum Islam yang berlaku.</w:t>
      </w:r>
    </w:p>
    <w:p w14:paraId="7BB9BBFA" w14:textId="77777777" w:rsidR="005E4CC2" w:rsidRDefault="005E4CC2" w:rsidP="005E4CC2">
      <w:pPr>
        <w:pStyle w:val="abstrak"/>
        <w:ind w:left="0" w:firstLine="720"/>
        <w:rPr>
          <w:szCs w:val="32"/>
        </w:rPr>
      </w:pPr>
    </w:p>
    <w:p w14:paraId="1F6D6C2B" w14:textId="77777777" w:rsidR="005E4CC2" w:rsidRDefault="005E4CC2" w:rsidP="005E4CC2">
      <w:pPr>
        <w:pStyle w:val="abstrak"/>
        <w:ind w:left="0" w:firstLine="720"/>
        <w:rPr>
          <w:szCs w:val="32"/>
        </w:rPr>
      </w:pPr>
    </w:p>
    <w:p w14:paraId="43DB7B52" w14:textId="77777777" w:rsidR="005E4CC2" w:rsidRDefault="005E4CC2" w:rsidP="005E4CC2">
      <w:pPr>
        <w:pStyle w:val="abstrak"/>
        <w:ind w:left="0" w:firstLine="720"/>
        <w:rPr>
          <w:szCs w:val="32"/>
        </w:rPr>
      </w:pPr>
    </w:p>
    <w:p w14:paraId="5616E07D" w14:textId="77777777" w:rsidR="005E4CC2" w:rsidRPr="005E4CC2" w:rsidRDefault="005E4CC2" w:rsidP="005E4CC2">
      <w:pPr>
        <w:pStyle w:val="abstrak"/>
        <w:ind w:left="0" w:firstLine="720"/>
        <w:rPr>
          <w:b/>
          <w:bCs/>
          <w:color w:val="000000" w:themeColor="text1"/>
        </w:rPr>
      </w:pPr>
    </w:p>
    <w:p w14:paraId="57A2E6B9" w14:textId="19DBFFC0" w:rsidR="00CC1434" w:rsidRDefault="00CC1434" w:rsidP="00CC1434">
      <w:pPr>
        <w:spacing w:line="276" w:lineRule="auto"/>
        <w:jc w:val="both"/>
        <w:rPr>
          <w:rFonts w:asciiTheme="majorBidi" w:hAnsiTheme="majorBidi" w:cstheme="majorBidi"/>
          <w:b/>
          <w:bCs/>
          <w:sz w:val="24"/>
          <w:szCs w:val="24"/>
        </w:rPr>
      </w:pPr>
      <w:r w:rsidRPr="006C62ED">
        <w:rPr>
          <w:rFonts w:asciiTheme="majorBidi" w:hAnsiTheme="majorBidi" w:cstheme="majorBidi"/>
          <w:b/>
          <w:bCs/>
          <w:sz w:val="24"/>
          <w:szCs w:val="24"/>
          <w:lang w:val="id-ID"/>
        </w:rPr>
        <w:lastRenderedPageBreak/>
        <w:t xml:space="preserve">KESIMPULAN </w:t>
      </w:r>
    </w:p>
    <w:p w14:paraId="4FDCED9F" w14:textId="77777777" w:rsidR="005E4CC2" w:rsidRPr="00CB0760" w:rsidRDefault="005E4CC2" w:rsidP="005E4CC2">
      <w:pPr>
        <w:pStyle w:val="abstrak"/>
        <w:rPr>
          <w:lang w:val="id-ID"/>
        </w:rPr>
      </w:pPr>
      <w:r>
        <w:rPr>
          <w:lang w:val="id-ID"/>
        </w:rPr>
        <w:t>Berdasarkan hasil analisis d</w:t>
      </w:r>
      <w:r w:rsidRPr="00CB0760">
        <w:rPr>
          <w:lang w:val="id-ID"/>
        </w:rPr>
        <w:t xml:space="preserve">apat disimpulkan bahwa </w:t>
      </w:r>
      <w:r>
        <w:rPr>
          <w:lang w:val="id-ID"/>
        </w:rPr>
        <w:t xml:space="preserve">dalam tinjauan hukum Islam terhadap penggunaan Gopaylater untuk transaksi makanan tidak diperbolehkan karena adanya biaya tambahan yang masuk dalam jenis riba utang yang diharamkan. Maka dari itu lebih baik melakukan pembelian makanan dengan cara pembayaran tunai atau datang langsung. </w:t>
      </w:r>
    </w:p>
    <w:p w14:paraId="1C6AFF9D" w14:textId="77777777" w:rsidR="005E4CC2" w:rsidRPr="005E4CC2" w:rsidRDefault="005E4CC2" w:rsidP="00CC1434">
      <w:pPr>
        <w:spacing w:line="276" w:lineRule="auto"/>
        <w:jc w:val="both"/>
        <w:rPr>
          <w:rFonts w:asciiTheme="majorBidi" w:hAnsiTheme="majorBidi" w:cstheme="majorBidi"/>
          <w:b/>
          <w:bCs/>
          <w:sz w:val="24"/>
          <w:szCs w:val="24"/>
        </w:rPr>
      </w:pPr>
    </w:p>
    <w:p w14:paraId="6332913E" w14:textId="77777777" w:rsidR="00CC1434" w:rsidRDefault="00CC1434" w:rsidP="00CC1434">
      <w:pPr>
        <w:spacing w:line="276" w:lineRule="auto"/>
        <w:jc w:val="both"/>
        <w:rPr>
          <w:rFonts w:eastAsia="Tahoma"/>
          <w:b/>
          <w:sz w:val="24"/>
          <w:szCs w:val="24"/>
        </w:rPr>
      </w:pPr>
      <w:r w:rsidRPr="0003709F">
        <w:rPr>
          <w:rFonts w:eastAsia="Tahoma"/>
          <w:b/>
          <w:sz w:val="24"/>
          <w:szCs w:val="24"/>
          <w:lang w:val="id-ID"/>
        </w:rPr>
        <w:t>DAFTAR PUSTAKA</w:t>
      </w:r>
    </w:p>
    <w:p w14:paraId="6B4F2B50" w14:textId="77777777" w:rsidR="005E4CC2" w:rsidRPr="005E4CC2" w:rsidRDefault="005E4CC2" w:rsidP="005E4CC2">
      <w:pPr>
        <w:widowControl w:val="0"/>
        <w:autoSpaceDE w:val="0"/>
        <w:autoSpaceDN w:val="0"/>
        <w:adjustRightInd w:val="0"/>
        <w:ind w:left="480" w:hanging="480"/>
        <w:jc w:val="both"/>
        <w:rPr>
          <w:rFonts w:ascii="Trebuchet MS" w:hAnsi="Trebuchet MS"/>
          <w:noProof/>
          <w:color w:val="000000" w:themeColor="text1"/>
          <w:sz w:val="24"/>
          <w:szCs w:val="24"/>
          <w:lang w:val="id-ID"/>
        </w:rPr>
      </w:pPr>
      <w:r w:rsidRPr="005E4CC2">
        <w:rPr>
          <w:rFonts w:ascii="Trebuchet MS" w:hAnsi="Trebuchet MS" w:cs="Arial"/>
          <w:bCs/>
          <w:color w:val="000000" w:themeColor="text1"/>
          <w:sz w:val="24"/>
          <w:szCs w:val="24"/>
          <w:lang w:val="id-ID"/>
        </w:rPr>
        <w:fldChar w:fldCharType="begin" w:fldLock="1"/>
      </w:r>
      <w:r w:rsidRPr="005E4CC2">
        <w:rPr>
          <w:rFonts w:ascii="Trebuchet MS" w:hAnsi="Trebuchet MS" w:cs="Arial"/>
          <w:bCs/>
          <w:color w:val="000000" w:themeColor="text1"/>
          <w:sz w:val="24"/>
          <w:szCs w:val="24"/>
          <w:lang w:val="id-ID"/>
        </w:rPr>
        <w:instrText xml:space="preserve">ADDIN Mendeley Bibliography CSL_BIBLIOGRAPHY </w:instrText>
      </w:r>
      <w:r w:rsidRPr="005E4CC2">
        <w:rPr>
          <w:rFonts w:ascii="Trebuchet MS" w:hAnsi="Trebuchet MS" w:cs="Arial"/>
          <w:bCs/>
          <w:color w:val="000000" w:themeColor="text1"/>
          <w:sz w:val="24"/>
          <w:szCs w:val="24"/>
          <w:lang w:val="id-ID"/>
        </w:rPr>
        <w:fldChar w:fldCharType="separate"/>
      </w:r>
      <w:r w:rsidRPr="005E4CC2">
        <w:rPr>
          <w:rFonts w:ascii="Trebuchet MS" w:hAnsi="Trebuchet MS"/>
          <w:noProof/>
          <w:color w:val="000000" w:themeColor="text1"/>
          <w:sz w:val="24"/>
          <w:szCs w:val="24"/>
          <w:lang w:val="id-ID"/>
        </w:rPr>
        <w:t xml:space="preserve">Ananda, A., &amp; Yasin, A. (2022). Analisis Hukum Islam Terhadap Pinjaman Uang Elektronik Shopee Paylater Pada Marketplace Shopee. </w:t>
      </w:r>
      <w:r w:rsidRPr="005E4CC2">
        <w:rPr>
          <w:rFonts w:ascii="Trebuchet MS" w:hAnsi="Trebuchet MS"/>
          <w:i/>
          <w:iCs/>
          <w:noProof/>
          <w:color w:val="000000" w:themeColor="text1"/>
          <w:sz w:val="24"/>
          <w:szCs w:val="24"/>
          <w:lang w:val="id-ID"/>
        </w:rPr>
        <w:t>Analisis Hukum Islam Terhadap Pinjaman Uang Elektronik Shopee Paylater Pada Marketplace Shopee</w:t>
      </w:r>
      <w:r w:rsidRPr="005E4CC2">
        <w:rPr>
          <w:rFonts w:ascii="Trebuchet MS" w:hAnsi="Trebuchet MS"/>
          <w:noProof/>
          <w:color w:val="000000" w:themeColor="text1"/>
          <w:sz w:val="24"/>
          <w:szCs w:val="24"/>
          <w:lang w:val="id-ID"/>
        </w:rPr>
        <w:t xml:space="preserve">, </w:t>
      </w:r>
      <w:r w:rsidRPr="005E4CC2">
        <w:rPr>
          <w:rFonts w:ascii="Trebuchet MS" w:hAnsi="Trebuchet MS"/>
          <w:i/>
          <w:iCs/>
          <w:noProof/>
          <w:color w:val="000000" w:themeColor="text1"/>
          <w:sz w:val="24"/>
          <w:szCs w:val="24"/>
          <w:lang w:val="id-ID"/>
        </w:rPr>
        <w:t>5</w:t>
      </w:r>
      <w:r w:rsidRPr="005E4CC2">
        <w:rPr>
          <w:rFonts w:ascii="Trebuchet MS" w:hAnsi="Trebuchet MS"/>
          <w:noProof/>
          <w:color w:val="000000" w:themeColor="text1"/>
          <w:sz w:val="24"/>
          <w:szCs w:val="24"/>
          <w:lang w:val="id-ID"/>
        </w:rPr>
        <w:t>(2), 131–144. https://journal.unesa.ac.id/index.php/jei/article/view/18248</w:t>
      </w:r>
    </w:p>
    <w:p w14:paraId="573D8D0E" w14:textId="77777777" w:rsidR="005E4CC2" w:rsidRPr="005E4CC2" w:rsidRDefault="005E4CC2" w:rsidP="005E4CC2">
      <w:pPr>
        <w:widowControl w:val="0"/>
        <w:autoSpaceDE w:val="0"/>
        <w:autoSpaceDN w:val="0"/>
        <w:adjustRightInd w:val="0"/>
        <w:ind w:left="480" w:hanging="480"/>
        <w:jc w:val="both"/>
        <w:rPr>
          <w:rFonts w:ascii="Trebuchet MS" w:hAnsi="Trebuchet MS"/>
          <w:noProof/>
          <w:color w:val="000000" w:themeColor="text1"/>
          <w:sz w:val="24"/>
          <w:szCs w:val="24"/>
          <w:lang w:val="id-ID"/>
        </w:rPr>
      </w:pPr>
      <w:r w:rsidRPr="005E4CC2">
        <w:rPr>
          <w:rFonts w:ascii="Trebuchet MS" w:hAnsi="Trebuchet MS"/>
          <w:noProof/>
          <w:color w:val="000000" w:themeColor="text1"/>
          <w:sz w:val="24"/>
          <w:szCs w:val="24"/>
          <w:lang w:val="id-ID"/>
        </w:rPr>
        <w:t xml:space="preserve">Batubara, Y. (2021). Fitur Transaksi Platform Gojek: Paylater Dalam Tijauan Hukum Islam Dan Fatwa No. 116/Dsn-Mui/Iix/2017 Tentang Uang Elektronik Syariah. </w:t>
      </w:r>
      <w:r w:rsidRPr="005E4CC2">
        <w:rPr>
          <w:rFonts w:ascii="Trebuchet MS" w:hAnsi="Trebuchet MS"/>
          <w:i/>
          <w:iCs/>
          <w:noProof/>
          <w:color w:val="000000" w:themeColor="text1"/>
          <w:sz w:val="24"/>
          <w:szCs w:val="24"/>
          <w:lang w:val="id-ID"/>
        </w:rPr>
        <w:t>El-Mashlahah</w:t>
      </w:r>
      <w:r w:rsidRPr="005E4CC2">
        <w:rPr>
          <w:rFonts w:ascii="Trebuchet MS" w:hAnsi="Trebuchet MS"/>
          <w:noProof/>
          <w:color w:val="000000" w:themeColor="text1"/>
          <w:sz w:val="24"/>
          <w:szCs w:val="24"/>
          <w:lang w:val="id-ID"/>
        </w:rPr>
        <w:t xml:space="preserve">, </w:t>
      </w:r>
      <w:r w:rsidRPr="005E4CC2">
        <w:rPr>
          <w:rFonts w:ascii="Trebuchet MS" w:hAnsi="Trebuchet MS"/>
          <w:i/>
          <w:iCs/>
          <w:noProof/>
          <w:color w:val="000000" w:themeColor="text1"/>
          <w:sz w:val="24"/>
          <w:szCs w:val="24"/>
          <w:lang w:val="id-ID"/>
        </w:rPr>
        <w:t>11</w:t>
      </w:r>
      <w:r w:rsidRPr="005E4CC2">
        <w:rPr>
          <w:rFonts w:ascii="Trebuchet MS" w:hAnsi="Trebuchet MS"/>
          <w:noProof/>
          <w:color w:val="000000" w:themeColor="text1"/>
          <w:sz w:val="24"/>
          <w:szCs w:val="24"/>
          <w:lang w:val="id-ID"/>
        </w:rPr>
        <w:t>(1), 60–77. https://doi.org/10.23971/elma.v11i1.2626</w:t>
      </w:r>
    </w:p>
    <w:p w14:paraId="6F5928A0" w14:textId="77777777" w:rsidR="005E4CC2" w:rsidRPr="005E4CC2" w:rsidRDefault="005E4CC2" w:rsidP="005E4CC2">
      <w:pPr>
        <w:widowControl w:val="0"/>
        <w:autoSpaceDE w:val="0"/>
        <w:autoSpaceDN w:val="0"/>
        <w:adjustRightInd w:val="0"/>
        <w:ind w:left="480" w:hanging="480"/>
        <w:jc w:val="both"/>
        <w:rPr>
          <w:rFonts w:ascii="Trebuchet MS" w:hAnsi="Trebuchet MS"/>
          <w:noProof/>
          <w:color w:val="000000" w:themeColor="text1"/>
          <w:sz w:val="24"/>
          <w:szCs w:val="24"/>
          <w:lang w:val="id-ID"/>
        </w:rPr>
      </w:pPr>
      <w:r w:rsidRPr="005E4CC2">
        <w:rPr>
          <w:rFonts w:ascii="Trebuchet MS" w:hAnsi="Trebuchet MS"/>
          <w:noProof/>
          <w:color w:val="000000" w:themeColor="text1"/>
          <w:sz w:val="24"/>
          <w:szCs w:val="24"/>
          <w:lang w:val="id-ID"/>
        </w:rPr>
        <w:t xml:space="preserve">Fadhila, F. (2023). Penggunaan Shopee Paylater Dalam Ekonomi Islam. </w:t>
      </w:r>
      <w:r w:rsidRPr="005E4CC2">
        <w:rPr>
          <w:rFonts w:ascii="Trebuchet MS" w:hAnsi="Trebuchet MS"/>
          <w:i/>
          <w:iCs/>
          <w:noProof/>
          <w:color w:val="000000" w:themeColor="text1"/>
          <w:sz w:val="24"/>
          <w:szCs w:val="24"/>
          <w:lang w:val="id-ID"/>
        </w:rPr>
        <w:t>CEMERLANG : Jurnal Manajemen Dan Ekonomi Bisnis</w:t>
      </w:r>
      <w:r w:rsidRPr="005E4CC2">
        <w:rPr>
          <w:rFonts w:ascii="Trebuchet MS" w:hAnsi="Trebuchet MS"/>
          <w:noProof/>
          <w:color w:val="000000" w:themeColor="text1"/>
          <w:sz w:val="24"/>
          <w:szCs w:val="24"/>
          <w:lang w:val="id-ID"/>
        </w:rPr>
        <w:t xml:space="preserve">, </w:t>
      </w:r>
      <w:r w:rsidRPr="005E4CC2">
        <w:rPr>
          <w:rFonts w:ascii="Trebuchet MS" w:hAnsi="Trebuchet MS"/>
          <w:i/>
          <w:iCs/>
          <w:noProof/>
          <w:color w:val="000000" w:themeColor="text1"/>
          <w:sz w:val="24"/>
          <w:szCs w:val="24"/>
          <w:lang w:val="id-ID"/>
        </w:rPr>
        <w:t>3</w:t>
      </w:r>
      <w:r w:rsidRPr="005E4CC2">
        <w:rPr>
          <w:rFonts w:ascii="Trebuchet MS" w:hAnsi="Trebuchet MS"/>
          <w:noProof/>
          <w:color w:val="000000" w:themeColor="text1"/>
          <w:sz w:val="24"/>
          <w:szCs w:val="24"/>
          <w:lang w:val="id-ID"/>
        </w:rPr>
        <w:t>(2), 286–307. https://prin.or.id/index.php/cemerlang/article/view/1214</w:t>
      </w:r>
    </w:p>
    <w:p w14:paraId="4A787A76" w14:textId="77777777" w:rsidR="005E4CC2" w:rsidRPr="005E4CC2" w:rsidRDefault="005E4CC2" w:rsidP="005E4CC2">
      <w:pPr>
        <w:widowControl w:val="0"/>
        <w:autoSpaceDE w:val="0"/>
        <w:autoSpaceDN w:val="0"/>
        <w:adjustRightInd w:val="0"/>
        <w:ind w:left="480" w:hanging="480"/>
        <w:jc w:val="both"/>
        <w:rPr>
          <w:rFonts w:ascii="Trebuchet MS" w:hAnsi="Trebuchet MS"/>
          <w:noProof/>
          <w:color w:val="000000" w:themeColor="text1"/>
          <w:sz w:val="24"/>
          <w:szCs w:val="24"/>
          <w:lang w:val="id-ID"/>
        </w:rPr>
      </w:pPr>
      <w:r w:rsidRPr="005E4CC2">
        <w:rPr>
          <w:rFonts w:ascii="Trebuchet MS" w:hAnsi="Trebuchet MS"/>
          <w:noProof/>
          <w:color w:val="000000" w:themeColor="text1"/>
          <w:sz w:val="24"/>
          <w:szCs w:val="24"/>
          <w:lang w:val="id-ID"/>
        </w:rPr>
        <w:t xml:space="preserve">Haisy, N. (n.d.). </w:t>
      </w:r>
      <w:r w:rsidRPr="005E4CC2">
        <w:rPr>
          <w:rFonts w:ascii="Trebuchet MS" w:hAnsi="Trebuchet MS"/>
          <w:i/>
          <w:iCs/>
          <w:noProof/>
          <w:color w:val="000000" w:themeColor="text1"/>
          <w:sz w:val="24"/>
          <w:szCs w:val="24"/>
          <w:lang w:val="id-ID"/>
        </w:rPr>
        <w:t>Dalil-Dalil Hukum Keuangan Syariah</w:t>
      </w:r>
      <w:r w:rsidRPr="005E4CC2">
        <w:rPr>
          <w:rFonts w:ascii="Trebuchet MS" w:hAnsi="Trebuchet MS"/>
          <w:noProof/>
          <w:color w:val="000000" w:themeColor="text1"/>
          <w:sz w:val="24"/>
          <w:szCs w:val="24"/>
          <w:lang w:val="id-ID"/>
        </w:rPr>
        <w:t>. https://idr.uin-antasari.ac.id/18288/1/BUKU DALIL HUKUM.pdf</w:t>
      </w:r>
    </w:p>
    <w:p w14:paraId="0AFECFC5" w14:textId="77777777" w:rsidR="005E4CC2" w:rsidRPr="005E4CC2" w:rsidRDefault="005E4CC2" w:rsidP="005E4CC2">
      <w:pPr>
        <w:widowControl w:val="0"/>
        <w:autoSpaceDE w:val="0"/>
        <w:autoSpaceDN w:val="0"/>
        <w:adjustRightInd w:val="0"/>
        <w:ind w:left="480" w:hanging="480"/>
        <w:jc w:val="both"/>
        <w:rPr>
          <w:rFonts w:ascii="Trebuchet MS" w:hAnsi="Trebuchet MS"/>
          <w:noProof/>
          <w:color w:val="000000" w:themeColor="text1"/>
          <w:sz w:val="24"/>
          <w:lang w:val="id-ID"/>
        </w:rPr>
      </w:pPr>
      <w:r w:rsidRPr="005E4CC2">
        <w:rPr>
          <w:rFonts w:ascii="Trebuchet MS" w:hAnsi="Trebuchet MS"/>
          <w:noProof/>
          <w:color w:val="000000" w:themeColor="text1"/>
          <w:sz w:val="24"/>
          <w:szCs w:val="24"/>
          <w:lang w:val="id-ID"/>
        </w:rPr>
        <w:t xml:space="preserve">Masrina, Musthofa, K., &amp; Fauziah, N. (2023). </w:t>
      </w:r>
      <w:r w:rsidRPr="005E4CC2">
        <w:rPr>
          <w:rFonts w:ascii="Trebuchet MS" w:hAnsi="Trebuchet MS"/>
          <w:i/>
          <w:iCs/>
          <w:noProof/>
          <w:color w:val="000000" w:themeColor="text1"/>
          <w:sz w:val="24"/>
          <w:szCs w:val="24"/>
          <w:lang w:val="id-ID"/>
        </w:rPr>
        <w:t>Tinjauan Hukum Islam Terhadap Praktek Hutang Piutang Melalui Media Aplikasi Gojek Pada Pengguna Gopaylater</w:t>
      </w:r>
      <w:r w:rsidRPr="005E4CC2">
        <w:rPr>
          <w:rFonts w:ascii="Trebuchet MS" w:hAnsi="Trebuchet MS"/>
          <w:noProof/>
          <w:color w:val="000000" w:themeColor="text1"/>
          <w:sz w:val="24"/>
          <w:szCs w:val="24"/>
          <w:lang w:val="id-ID"/>
        </w:rPr>
        <w:t xml:space="preserve">. </w:t>
      </w:r>
      <w:r w:rsidRPr="005E4CC2">
        <w:rPr>
          <w:rFonts w:ascii="Trebuchet MS" w:hAnsi="Trebuchet MS"/>
          <w:i/>
          <w:iCs/>
          <w:noProof/>
          <w:color w:val="000000" w:themeColor="text1"/>
          <w:sz w:val="24"/>
          <w:szCs w:val="24"/>
          <w:lang w:val="id-ID"/>
        </w:rPr>
        <w:t>2</w:t>
      </w:r>
      <w:r w:rsidRPr="005E4CC2">
        <w:rPr>
          <w:rFonts w:ascii="Trebuchet MS" w:hAnsi="Trebuchet MS"/>
          <w:noProof/>
          <w:color w:val="000000" w:themeColor="text1"/>
          <w:sz w:val="24"/>
          <w:szCs w:val="24"/>
          <w:lang w:val="id-ID"/>
        </w:rPr>
        <w:t>(2), 45–51. https://jurnal.iuqibogor.ac.id/index.php/annuqud/article/download/618/517</w:t>
      </w:r>
    </w:p>
    <w:p w14:paraId="6C75764E" w14:textId="77777777" w:rsidR="005E4CC2" w:rsidRPr="005E4CC2" w:rsidRDefault="005E4CC2" w:rsidP="005E4CC2">
      <w:pPr>
        <w:widowControl w:val="0"/>
        <w:autoSpaceDE w:val="0"/>
        <w:autoSpaceDN w:val="0"/>
        <w:adjustRightInd w:val="0"/>
        <w:spacing w:line="360" w:lineRule="auto"/>
        <w:ind w:left="480" w:hanging="480"/>
        <w:jc w:val="both"/>
        <w:rPr>
          <w:rFonts w:ascii="Trebuchet MS" w:hAnsi="Trebuchet MS" w:cs="Arial"/>
          <w:bCs/>
          <w:sz w:val="24"/>
          <w:szCs w:val="24"/>
          <w:lang w:val="id-ID"/>
        </w:rPr>
      </w:pPr>
      <w:r w:rsidRPr="005E4CC2">
        <w:rPr>
          <w:rFonts w:ascii="Trebuchet MS" w:hAnsi="Trebuchet MS" w:cs="Arial"/>
          <w:bCs/>
          <w:color w:val="000000" w:themeColor="text1"/>
          <w:sz w:val="24"/>
          <w:szCs w:val="24"/>
          <w:lang w:val="id-ID"/>
        </w:rPr>
        <w:fldChar w:fldCharType="end"/>
      </w:r>
      <w:r w:rsidRPr="005E4CC2">
        <w:rPr>
          <w:rFonts w:ascii="Trebuchet MS" w:hAnsi="Trebuchet MS" w:cs="Arial"/>
          <w:sz w:val="24"/>
          <w:szCs w:val="24"/>
          <w:lang w:val="id-ID"/>
        </w:rPr>
        <w:t xml:space="preserve">Mardani. (2017). </w:t>
      </w:r>
      <w:r w:rsidRPr="005E4CC2">
        <w:rPr>
          <w:rFonts w:ascii="Trebuchet MS" w:hAnsi="Trebuchet MS" w:cs="Arial"/>
          <w:i/>
          <w:iCs/>
          <w:sz w:val="24"/>
          <w:szCs w:val="24"/>
          <w:lang w:val="id-ID"/>
        </w:rPr>
        <w:t xml:space="preserve">Ayat-Ayat dan Hadis Ekonomi Syariah. </w:t>
      </w:r>
      <w:r w:rsidRPr="005E4CC2">
        <w:rPr>
          <w:rFonts w:ascii="Trebuchet MS" w:hAnsi="Trebuchet MS" w:cs="Arial"/>
          <w:sz w:val="24"/>
          <w:szCs w:val="24"/>
          <w:lang w:val="id-ID"/>
        </w:rPr>
        <w:t>Jakarta: Rajawali Pers.</w:t>
      </w:r>
    </w:p>
    <w:p w14:paraId="714881F3" w14:textId="77777777" w:rsidR="005E4CC2" w:rsidRPr="005E4CC2" w:rsidRDefault="005E4CC2" w:rsidP="005E4CC2">
      <w:pPr>
        <w:spacing w:line="360" w:lineRule="auto"/>
        <w:jc w:val="both"/>
        <w:rPr>
          <w:rFonts w:ascii="Trebuchet MS" w:hAnsi="Trebuchet MS" w:cs="Arial"/>
          <w:sz w:val="24"/>
          <w:szCs w:val="24"/>
          <w:lang w:val="id-ID"/>
        </w:rPr>
      </w:pPr>
      <w:r w:rsidRPr="005E4CC2">
        <w:rPr>
          <w:rFonts w:ascii="Trebuchet MS" w:hAnsi="Trebuchet MS" w:cs="Arial"/>
          <w:sz w:val="24"/>
          <w:szCs w:val="24"/>
          <w:lang w:val="id-ID"/>
        </w:rPr>
        <w:t xml:space="preserve">Maharani, Riskaninda. (2022). </w:t>
      </w:r>
      <w:r w:rsidRPr="005E4CC2">
        <w:rPr>
          <w:rFonts w:ascii="Trebuchet MS" w:hAnsi="Trebuchet MS" w:cs="Arial"/>
          <w:i/>
          <w:iCs/>
          <w:sz w:val="24"/>
          <w:szCs w:val="24"/>
          <w:lang w:val="id-ID"/>
        </w:rPr>
        <w:t xml:space="preserve">33 Strategi Bebas Utang Riba dari Rasulullah. </w:t>
      </w:r>
      <w:r w:rsidRPr="005E4CC2">
        <w:rPr>
          <w:rFonts w:ascii="Trebuchet MS" w:hAnsi="Trebuchet MS" w:cs="Arial"/>
          <w:sz w:val="24"/>
          <w:szCs w:val="24"/>
          <w:lang w:val="id-ID"/>
        </w:rPr>
        <w:t xml:space="preserve">Yogyakarta: Araska. </w:t>
      </w:r>
    </w:p>
    <w:p w14:paraId="05AE2B9C" w14:textId="77777777" w:rsidR="005E4CC2" w:rsidRPr="005E4CC2" w:rsidRDefault="005E4CC2" w:rsidP="005E4CC2">
      <w:pPr>
        <w:spacing w:line="360" w:lineRule="auto"/>
        <w:jc w:val="both"/>
        <w:rPr>
          <w:rFonts w:ascii="Trebuchet MS" w:hAnsi="Trebuchet MS" w:cs="Arial"/>
          <w:sz w:val="24"/>
          <w:szCs w:val="24"/>
          <w:lang w:val="id-ID"/>
        </w:rPr>
      </w:pPr>
      <w:r w:rsidRPr="005E4CC2">
        <w:rPr>
          <w:rFonts w:ascii="Trebuchet MS" w:hAnsi="Trebuchet MS" w:cs="Arial"/>
          <w:sz w:val="24"/>
          <w:szCs w:val="24"/>
          <w:lang w:val="id-ID"/>
        </w:rPr>
        <w:t xml:space="preserve">Sugiyono. (2020). </w:t>
      </w:r>
      <w:r w:rsidRPr="005E4CC2">
        <w:rPr>
          <w:rFonts w:ascii="Trebuchet MS" w:hAnsi="Trebuchet MS" w:cs="Arial"/>
          <w:i/>
          <w:iCs/>
          <w:sz w:val="24"/>
          <w:szCs w:val="24"/>
          <w:lang w:val="id-ID"/>
        </w:rPr>
        <w:t xml:space="preserve">Metode Penelitian Kualitatif. </w:t>
      </w:r>
      <w:r w:rsidRPr="005E4CC2">
        <w:rPr>
          <w:rFonts w:ascii="Trebuchet MS" w:hAnsi="Trebuchet MS" w:cs="Arial"/>
          <w:sz w:val="24"/>
          <w:szCs w:val="24"/>
          <w:lang w:val="id-ID"/>
        </w:rPr>
        <w:t>Bandung: Alfabeta.</w:t>
      </w:r>
    </w:p>
    <w:p w14:paraId="05CBBB8B" w14:textId="77777777" w:rsidR="005E4CC2" w:rsidRPr="005E4CC2" w:rsidRDefault="005E4CC2" w:rsidP="005E4CC2">
      <w:pPr>
        <w:spacing w:line="360" w:lineRule="auto"/>
        <w:jc w:val="both"/>
        <w:rPr>
          <w:rFonts w:ascii="Trebuchet MS" w:hAnsi="Trebuchet MS" w:cs="Arial"/>
          <w:sz w:val="24"/>
          <w:szCs w:val="24"/>
          <w:lang w:val="id-ID"/>
        </w:rPr>
      </w:pPr>
      <w:r w:rsidRPr="005E4CC2">
        <w:rPr>
          <w:rFonts w:ascii="Trebuchet MS" w:hAnsi="Trebuchet MS" w:cs="Arial"/>
          <w:sz w:val="24"/>
          <w:szCs w:val="24"/>
          <w:lang w:val="id-ID"/>
        </w:rPr>
        <w:t>Wajdi, Farid dan Suhrawardi K Lubis. (2020). Hukum Ekonomi Islam. Jakarta: Sinar Grafika.</w:t>
      </w:r>
    </w:p>
    <w:p w14:paraId="7A4C70B9" w14:textId="73E67BFD" w:rsidR="003C0D20" w:rsidRPr="005E4CC2" w:rsidRDefault="005E4CC2" w:rsidP="005E4CC2">
      <w:pPr>
        <w:spacing w:line="360" w:lineRule="auto"/>
        <w:jc w:val="both"/>
        <w:rPr>
          <w:rFonts w:eastAsia="Tahoma"/>
          <w:sz w:val="24"/>
          <w:szCs w:val="24"/>
        </w:rPr>
      </w:pPr>
      <w:r w:rsidRPr="005E4CC2">
        <w:rPr>
          <w:rFonts w:ascii="Trebuchet MS" w:hAnsi="Trebuchet MS" w:cs="Arial"/>
          <w:sz w:val="24"/>
          <w:szCs w:val="24"/>
          <w:lang w:val="id-ID"/>
        </w:rPr>
        <w:t xml:space="preserve">‘Abdul ‘Azmi, </w:t>
      </w:r>
      <w:r w:rsidRPr="005E4CC2">
        <w:rPr>
          <w:rFonts w:ascii="Trebuchet MS" w:hAnsi="Trebuchet MS" w:cs="Arial"/>
          <w:i/>
          <w:iCs/>
          <w:sz w:val="24"/>
          <w:szCs w:val="24"/>
          <w:lang w:val="id-ID"/>
        </w:rPr>
        <w:t>Al-Wajiz fi Fiqhis Sunnah Wal Kitabil</w:t>
      </w:r>
      <w:r w:rsidRPr="005E4CC2">
        <w:rPr>
          <w:rFonts w:ascii="Trebuchet MS" w:hAnsi="Trebuchet MS" w:cs="Arial"/>
          <w:sz w:val="24"/>
          <w:szCs w:val="24"/>
          <w:lang w:val="id-ID"/>
        </w:rPr>
        <w:t xml:space="preserve"> ‘Aziz, diterjemahkan Ma’ruf Abdul Jalil, </w:t>
      </w:r>
      <w:r w:rsidRPr="005E4CC2">
        <w:rPr>
          <w:rFonts w:ascii="Trebuchet MS" w:hAnsi="Trebuchet MS" w:cs="Arial"/>
          <w:i/>
          <w:iCs/>
          <w:sz w:val="24"/>
          <w:szCs w:val="24"/>
          <w:lang w:val="id-ID"/>
        </w:rPr>
        <w:t>Al-Wajiz</w:t>
      </w:r>
      <w:r w:rsidRPr="005E4CC2">
        <w:rPr>
          <w:rFonts w:ascii="Trebuchet MS" w:hAnsi="Trebuchet MS" w:cs="Arial"/>
          <w:sz w:val="24"/>
          <w:szCs w:val="24"/>
          <w:lang w:val="id-ID"/>
        </w:rPr>
        <w:t>, Cet. 6, Jakarta: Pustaka As- Sunnah 2011.</w:t>
      </w:r>
    </w:p>
    <w:sectPr w:rsidR="003C0D20" w:rsidRPr="005E4CC2" w:rsidSect="00183EF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24"/>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B1A66" w14:textId="77777777" w:rsidR="00665993" w:rsidRDefault="00665993">
      <w:r>
        <w:separator/>
      </w:r>
    </w:p>
  </w:endnote>
  <w:endnote w:type="continuationSeparator" w:id="0">
    <w:p w14:paraId="1AC80F54" w14:textId="77777777" w:rsidR="00665993" w:rsidRDefault="00665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64152803"/>
      <w:docPartObj>
        <w:docPartGallery w:val="Page Numbers (Bottom of Page)"/>
        <w:docPartUnique/>
      </w:docPartObj>
    </w:sdtPr>
    <w:sdtEndPr>
      <w:rPr>
        <w:rStyle w:val="PageNumber"/>
      </w:rPr>
    </w:sdtEndPr>
    <w:sdtContent>
      <w:p w14:paraId="5B54F396" w14:textId="77777777" w:rsidR="007E5D72" w:rsidRDefault="007E5D72" w:rsidP="003047F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11B1E2" w14:textId="77777777" w:rsidR="00097147" w:rsidRDefault="00097147" w:rsidP="007E5D72">
    <w:pPr>
      <w:pStyle w:val="Footer"/>
      <w:ind w:right="360"/>
    </w:pPr>
  </w:p>
  <w:p w14:paraId="4925652E" w14:textId="77777777" w:rsidR="00A92E4E" w:rsidRDefault="00A92E4E"/>
  <w:p w14:paraId="14293F05" w14:textId="77777777" w:rsidR="00A92E4E" w:rsidRDefault="00A92E4E"/>
  <w:p w14:paraId="616F431B" w14:textId="77777777" w:rsidR="00A92E4E" w:rsidRDefault="00A92E4E"/>
  <w:p w14:paraId="06F8D33F" w14:textId="77777777" w:rsidR="00A92E4E" w:rsidRDefault="00A92E4E"/>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8F94A" w14:textId="77777777" w:rsidR="00E77CFF" w:rsidRPr="00074ABF" w:rsidRDefault="00E77CFF" w:rsidP="007E5D72">
    <w:pPr>
      <w:pStyle w:val="Footer"/>
      <w:ind w:right="360"/>
      <w:jc w:val="both"/>
      <w:rPr>
        <w:b/>
        <w:bCs/>
      </w:rPr>
    </w:pPr>
  </w:p>
  <w:sdt>
    <w:sdtPr>
      <w:rPr>
        <w:rStyle w:val="PageNumber"/>
      </w:rPr>
      <w:id w:val="1189404803"/>
      <w:docPartObj>
        <w:docPartGallery w:val="Page Numbers (Bottom of Page)"/>
        <w:docPartUnique/>
      </w:docPartObj>
    </w:sdtPr>
    <w:sdtContent>
      <w:p w14:paraId="0063B4A6" w14:textId="48F0032B" w:rsidR="00183EFB" w:rsidRDefault="00183EFB" w:rsidP="00183EFB">
        <w:pPr>
          <w:pStyle w:val="Footer"/>
          <w:framePr w:w="411" w:h="361" w:hRule="exact" w:wrap="none" w:vAnchor="text" w:hAnchor="page" w:x="9801" w:y="131"/>
          <w:rPr>
            <w:rStyle w:val="PageNumber"/>
          </w:rPr>
        </w:pPr>
        <w:r>
          <w:rPr>
            <w:rStyle w:val="PageNumber"/>
          </w:rPr>
          <w:fldChar w:fldCharType="begin"/>
        </w:r>
        <w:r>
          <w:rPr>
            <w:rStyle w:val="PageNumber"/>
          </w:rPr>
          <w:instrText xml:space="preserve"> PAGE </w:instrText>
        </w:r>
        <w:r>
          <w:rPr>
            <w:rStyle w:val="PageNumber"/>
          </w:rPr>
          <w:fldChar w:fldCharType="separate"/>
        </w:r>
        <w:r w:rsidR="00B32406">
          <w:rPr>
            <w:rStyle w:val="PageNumber"/>
            <w:noProof/>
          </w:rPr>
          <w:t>25</w:t>
        </w:r>
        <w:r>
          <w:rPr>
            <w:rStyle w:val="PageNumber"/>
          </w:rPr>
          <w:fldChar w:fldCharType="end"/>
        </w:r>
      </w:p>
    </w:sdtContent>
  </w:sdt>
  <w:p w14:paraId="11708C2A" w14:textId="77777777" w:rsidR="00E77CFF" w:rsidRDefault="00E77CFF" w:rsidP="007E5D72">
    <w:pPr>
      <w:jc w:val="both"/>
    </w:pPr>
  </w:p>
  <w:p w14:paraId="14F7EC99" w14:textId="77777777" w:rsidR="00A92E4E" w:rsidRDefault="00A92E4E"/>
  <w:p w14:paraId="0DF0BF27" w14:textId="77777777" w:rsidR="00A92E4E" w:rsidRDefault="00A92E4E" w:rsidP="00FC013D">
    <w:pPr>
      <w:jc w:val="both"/>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4C89B" w14:textId="10837666" w:rsidR="00A92E4E" w:rsidRPr="00183EFB" w:rsidRDefault="00183EFB" w:rsidP="00183EFB">
    <w:pPr>
      <w:pStyle w:val="Footer"/>
      <w:ind w:right="360"/>
      <w:jc w:val="both"/>
      <w:rPr>
        <w:b/>
        <w:bCs/>
      </w:rPr>
    </w:pPr>
    <w:r>
      <w:rPr>
        <w:noProof/>
      </w:rPr>
      <mc:AlternateContent>
        <mc:Choice Requires="wps">
          <w:drawing>
            <wp:anchor distT="0" distB="0" distL="114300" distR="114300" simplePos="0" relativeHeight="251662336" behindDoc="0" locked="0" layoutInCell="1" allowOverlap="1" wp14:anchorId="299C92D9" wp14:editId="018CD3F3">
              <wp:simplePos x="0" y="0"/>
              <wp:positionH relativeFrom="column">
                <wp:posOffset>807720</wp:posOffset>
              </wp:positionH>
              <wp:positionV relativeFrom="paragraph">
                <wp:posOffset>85090</wp:posOffset>
              </wp:positionV>
              <wp:extent cx="4752622" cy="225778"/>
              <wp:effectExtent l="0" t="0" r="10160" b="3175"/>
              <wp:wrapNone/>
              <wp:docPr id="1078417598"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4752622" cy="2257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0C1E9" w14:textId="77777777" w:rsidR="002D3E2D" w:rsidRDefault="002D3E2D" w:rsidP="002D3E2D">
                          <w:pPr>
                            <w:jc w:val="left"/>
                            <w:rPr>
                              <w:sz w:val="18"/>
                            </w:rPr>
                          </w:pPr>
                          <w:r>
                            <w:rPr>
                              <w:sz w:val="18"/>
                            </w:rPr>
                            <w:t>This is an</w:t>
                          </w:r>
                          <w:r>
                            <w:rPr>
                              <w:sz w:val="18"/>
                            </w:rPr>
                            <w:tab/>
                            <w:t xml:space="preserve">open access article under the CC BY </w:t>
                          </w:r>
                          <w:r>
                            <w:rPr>
                              <w:spacing w:val="-1"/>
                              <w:sz w:val="18"/>
                            </w:rPr>
                            <w:t xml:space="preserve">License </w:t>
                          </w:r>
                          <w:r>
                            <w:rPr>
                              <w:sz w:val="18"/>
                            </w:rPr>
                            <w:t>(</w:t>
                          </w:r>
                          <w:hyperlink r:id="rId1">
                            <w:r>
                              <w:rPr>
                                <w:sz w:val="18"/>
                                <w:u w:val="single"/>
                              </w:rPr>
                              <w:t>https://creativecommons.org/licenses/by/4.0</w:t>
                            </w:r>
                          </w:hyperlink>
                          <w:r>
                            <w:rPr>
                              <w:sz w:val="18"/>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9C92D9" id="_x0000_t202" coordsize="21600,21600" o:spt="202" path="m,l,21600r21600,l21600,xe">
              <v:stroke joinstyle="miter"/>
              <v:path gradientshapeok="t" o:connecttype="rect"/>
            </v:shapetype>
            <v:shape id="Text Box 4" o:spid="_x0000_s1027" type="#_x0000_t202" style="position:absolute;left:0;text-align:left;margin-left:63.6pt;margin-top:6.7pt;width:374.2pt;height:1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" filled="f" stroked="f">
              <o:lock v:ext="edit" aspectratio="t" verticies="t" text="t" shapetype="t"/>
              <v:textbox inset="0,0,0,0">
                <w:txbxContent>
                  <w:p w14:paraId="4290C1E9" w14:textId="77777777" w:rsidR="002D3E2D" w:rsidRDefault="002D3E2D" w:rsidP="002D3E2D">
                    <w:pPr>
                      <w:jc w:val="left"/>
                      <w:rPr>
                        <w:sz w:val="18"/>
                      </w:rPr>
                    </w:pPr>
                    <w:r>
                      <w:rPr>
                        <w:sz w:val="18"/>
                      </w:rPr>
                      <w:t>This is an</w:t>
                    </w:r>
                    <w:r>
                      <w:rPr>
                        <w:sz w:val="18"/>
                      </w:rPr>
                      <w:tab/>
                      <w:t xml:space="preserve">open access article under the CC BY </w:t>
                    </w:r>
                    <w:r>
                      <w:rPr>
                        <w:spacing w:val="-1"/>
                        <w:sz w:val="18"/>
                      </w:rPr>
                      <w:t xml:space="preserve">License </w:t>
                    </w:r>
                    <w:r>
                      <w:rPr>
                        <w:sz w:val="18"/>
                      </w:rPr>
                      <w:t>(</w:t>
                    </w:r>
                    <w:hyperlink r:id="rId2">
                      <w:r>
                        <w:rPr>
                          <w:sz w:val="18"/>
                          <w:u w:val="single"/>
                        </w:rPr>
                        <w:t>https://creativecommons.org/licenses/by/4.0</w:t>
                      </w:r>
                    </w:hyperlink>
                    <w:r>
                      <w:rPr>
                        <w:sz w:val="18"/>
                      </w:rPr>
                      <w:t>).</w:t>
                    </w:r>
                  </w:p>
                </w:txbxContent>
              </v:textbox>
            </v:shape>
          </w:pict>
        </mc:Fallback>
      </mc:AlternateContent>
    </w:r>
    <w:r w:rsidR="002D3E2D">
      <w:rPr>
        <w:noProof/>
      </w:rPr>
      <w:drawing>
        <wp:anchor distT="0" distB="0" distL="114300" distR="114300" simplePos="0" relativeHeight="251656192" behindDoc="0" locked="0" layoutInCell="1" allowOverlap="1" wp14:anchorId="656021E9" wp14:editId="2A425C6A">
          <wp:simplePos x="0" y="0"/>
          <wp:positionH relativeFrom="column">
            <wp:posOffset>0</wp:posOffset>
          </wp:positionH>
          <wp:positionV relativeFrom="paragraph">
            <wp:posOffset>0</wp:posOffset>
          </wp:positionV>
          <wp:extent cx="794534" cy="288235"/>
          <wp:effectExtent l="0" t="0" r="0" b="4445"/>
          <wp:wrapNone/>
          <wp:docPr id="649866023"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4486416" name="Picture 5"/>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4534" cy="288235"/>
                  </a:xfrm>
                  <a:prstGeom prst="rect">
                    <a:avLst/>
                  </a:prstGeom>
                  <a:noFill/>
                  <a:ln>
                    <a:noFill/>
                  </a:ln>
                </pic:spPr>
              </pic:pic>
            </a:graphicData>
          </a:graphic>
          <wp14:sizeRelV relativeFrom="margin">
            <wp14:pctHeight>0</wp14:pctHeight>
          </wp14:sizeRelV>
        </wp:anchor>
      </w:drawing>
    </w:r>
  </w:p>
  <w:sdt>
    <w:sdtPr>
      <w:rPr>
        <w:rStyle w:val="PageNumber"/>
      </w:rPr>
      <w:id w:val="779455942"/>
      <w:docPartObj>
        <w:docPartGallery w:val="Page Numbers (Bottom of Page)"/>
        <w:docPartUnique/>
      </w:docPartObj>
    </w:sdtPr>
    <w:sdtContent>
      <w:p w14:paraId="21B06951" w14:textId="1C0DBB7B" w:rsidR="00183EFB" w:rsidRDefault="00183EFB" w:rsidP="00183EFB">
        <w:pPr>
          <w:pStyle w:val="Footer"/>
          <w:framePr w:w="411" w:h="361" w:hRule="exact" w:wrap="none" w:vAnchor="text" w:hAnchor="page" w:x="9821" w:y="231"/>
          <w:rPr>
            <w:rStyle w:val="PageNumber"/>
          </w:rPr>
        </w:pPr>
        <w:r>
          <w:rPr>
            <w:rStyle w:val="PageNumber"/>
          </w:rPr>
          <w:fldChar w:fldCharType="begin"/>
        </w:r>
        <w:r>
          <w:rPr>
            <w:rStyle w:val="PageNumber"/>
          </w:rPr>
          <w:instrText xml:space="preserve"> PAGE </w:instrText>
        </w:r>
        <w:r>
          <w:rPr>
            <w:rStyle w:val="PageNumber"/>
          </w:rPr>
          <w:fldChar w:fldCharType="separate"/>
        </w:r>
        <w:r w:rsidR="00B32406">
          <w:rPr>
            <w:rStyle w:val="PageNumber"/>
            <w:noProof/>
          </w:rPr>
          <w:t>24</w:t>
        </w:r>
        <w:r>
          <w:rPr>
            <w:rStyle w:val="PageNumber"/>
          </w:rPr>
          <w:fldChar w:fldCharType="end"/>
        </w:r>
      </w:p>
    </w:sdtContent>
  </w:sdt>
  <w:p w14:paraId="5E3DE3F9" w14:textId="05CFD0A1" w:rsidR="00A92E4E" w:rsidRDefault="00A92E4E" w:rsidP="00183EFB">
    <w:pPr>
      <w:jc w:val="both"/>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380F6" w14:textId="77777777" w:rsidR="00665993" w:rsidRDefault="00665993">
      <w:r>
        <w:separator/>
      </w:r>
    </w:p>
  </w:footnote>
  <w:footnote w:type="continuationSeparator" w:id="0">
    <w:p w14:paraId="4B49A4FB" w14:textId="77777777" w:rsidR="00665993" w:rsidRDefault="006659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EC545" w14:textId="77777777" w:rsidR="00B32406" w:rsidRDefault="00B3240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70745" w14:textId="77777777" w:rsidR="00C47C94" w:rsidRPr="00CB0760" w:rsidRDefault="00C47C94" w:rsidP="00C47C94">
    <w:pPr>
      <w:jc w:val="left"/>
      <w:rPr>
        <w:rFonts w:ascii="Trebuchet MS" w:hAnsi="Trebuchet MS" w:cs="Arial"/>
        <w:b/>
        <w:bCs/>
        <w:color w:val="002060"/>
        <w:sz w:val="28"/>
        <w:szCs w:val="28"/>
        <w:lang w:val="id-ID"/>
      </w:rPr>
    </w:pPr>
    <w:r w:rsidRPr="00CB0760">
      <w:rPr>
        <w:rFonts w:ascii="Trebuchet MS" w:hAnsi="Trebuchet MS" w:cs="Arial"/>
        <w:b/>
        <w:bCs/>
        <w:color w:val="002060"/>
        <w:sz w:val="28"/>
        <w:szCs w:val="28"/>
        <w:lang w:val="id-ID"/>
      </w:rPr>
      <w:t>Pandangan Hukum Islam Terhadap Penggunaan Gopaylater</w:t>
    </w:r>
  </w:p>
  <w:p w14:paraId="227EA8BA" w14:textId="77777777" w:rsidR="00C47C94" w:rsidRDefault="00C47C94" w:rsidP="00C47C94">
    <w:pPr>
      <w:jc w:val="left"/>
      <w:rPr>
        <w:rFonts w:ascii="Trebuchet MS" w:hAnsi="Trebuchet MS" w:cs="Arial"/>
        <w:b/>
        <w:bCs/>
        <w:color w:val="002060"/>
        <w:sz w:val="28"/>
        <w:szCs w:val="28"/>
      </w:rPr>
    </w:pPr>
    <w:r w:rsidRPr="00CB0760">
      <w:rPr>
        <w:rFonts w:ascii="Trebuchet MS" w:hAnsi="Trebuchet MS" w:cs="Arial"/>
        <w:b/>
        <w:bCs/>
        <w:color w:val="002060"/>
        <w:sz w:val="28"/>
        <w:szCs w:val="28"/>
        <w:lang w:val="id-ID"/>
      </w:rPr>
      <w:t>Dalam Transaksi Makanan (Go-Food)</w:t>
    </w:r>
  </w:p>
  <w:p w14:paraId="701BA60F" w14:textId="77777777" w:rsidR="00C47C94" w:rsidRPr="00DA16F0" w:rsidRDefault="00C47C94" w:rsidP="00C47C94">
    <w:pPr>
      <w:jc w:val="left"/>
      <w:rPr>
        <w:rFonts w:ascii="Trebuchet MS" w:hAnsi="Trebuchet MS" w:cs="Arial"/>
        <w:b/>
        <w:bCs/>
        <w:color w:val="002060"/>
        <w:sz w:val="28"/>
        <w:szCs w:val="28"/>
      </w:rPr>
    </w:pPr>
    <w:r w:rsidRPr="00CB0760">
      <w:rPr>
        <w:rFonts w:ascii="Trebuchet MS" w:hAnsi="Trebuchet MS" w:cs="Arial"/>
        <w:i/>
        <w:iCs/>
        <w:color w:val="002060"/>
        <w:sz w:val="24"/>
        <w:szCs w:val="24"/>
        <w:lang w:val="id-ID"/>
      </w:rPr>
      <w:t>Islamic Legal Views On The Use Of Gopaylater In Food Transaction (Go-Food)</w:t>
    </w:r>
  </w:p>
  <w:p w14:paraId="411DE8E2" w14:textId="568E170C" w:rsidR="00A92E4E" w:rsidRPr="00C47C94" w:rsidRDefault="00A92E4E" w:rsidP="00C47C9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F3209" w14:textId="77777777" w:rsidR="00E67850" w:rsidRDefault="002D3E2D" w:rsidP="00E67850">
    <w:pPr>
      <w:pBdr>
        <w:top w:val="nil"/>
        <w:left w:val="nil"/>
        <w:bottom w:val="single" w:sz="4" w:space="1" w:color="000000"/>
        <w:right w:val="nil"/>
        <w:between w:val="nil"/>
      </w:pBdr>
      <w:ind w:hanging="2"/>
      <w:jc w:val="right"/>
      <w:rPr>
        <w:rFonts w:eastAsia="Times New Roman"/>
        <w:color w:val="000000"/>
        <w:sz w:val="24"/>
        <w:szCs w:val="24"/>
      </w:rPr>
    </w:pPr>
    <w:proofErr w:type="spellStart"/>
    <w:r>
      <w:rPr>
        <w:rFonts w:eastAsia="Times New Roman"/>
        <w:color w:val="000000"/>
        <w:sz w:val="24"/>
        <w:szCs w:val="24"/>
      </w:rPr>
      <w:t>Mandalika</w:t>
    </w:r>
    <w:proofErr w:type="spellEnd"/>
    <w:r w:rsidR="00E67850">
      <w:rPr>
        <w:rFonts w:eastAsia="Times New Roman"/>
        <w:color w:val="000000"/>
        <w:sz w:val="24"/>
        <w:szCs w:val="24"/>
      </w:rPr>
      <w:t xml:space="preserve">: </w:t>
    </w:r>
    <w:proofErr w:type="spellStart"/>
    <w:r w:rsidR="00E67850">
      <w:rPr>
        <w:rFonts w:eastAsia="Times New Roman"/>
        <w:color w:val="000000"/>
        <w:sz w:val="24"/>
        <w:szCs w:val="24"/>
      </w:rPr>
      <w:t>Jurnal</w:t>
    </w:r>
    <w:proofErr w:type="spellEnd"/>
    <w:r w:rsidR="00E67850">
      <w:rPr>
        <w:rFonts w:eastAsia="Times New Roman"/>
        <w:color w:val="000000"/>
        <w:sz w:val="24"/>
        <w:szCs w:val="24"/>
      </w:rPr>
      <w:t xml:space="preserve"> </w:t>
    </w:r>
    <w:proofErr w:type="spellStart"/>
    <w:r>
      <w:rPr>
        <w:rFonts w:eastAsia="Times New Roman"/>
        <w:color w:val="000000"/>
        <w:sz w:val="24"/>
        <w:szCs w:val="24"/>
      </w:rPr>
      <w:t>Ilmu</w:t>
    </w:r>
    <w:proofErr w:type="spellEnd"/>
    <w:r>
      <w:rPr>
        <w:rFonts w:eastAsia="Times New Roman"/>
        <w:color w:val="000000"/>
        <w:sz w:val="24"/>
        <w:szCs w:val="24"/>
      </w:rPr>
      <w:t xml:space="preserve"> </w:t>
    </w:r>
    <w:proofErr w:type="spellStart"/>
    <w:r>
      <w:rPr>
        <w:rFonts w:eastAsia="Times New Roman"/>
        <w:color w:val="000000"/>
        <w:sz w:val="24"/>
        <w:szCs w:val="24"/>
      </w:rPr>
      <w:t>Pendidikan</w:t>
    </w:r>
    <w:proofErr w:type="spellEnd"/>
    <w:r>
      <w:rPr>
        <w:rFonts w:eastAsia="Times New Roman"/>
        <w:color w:val="000000"/>
        <w:sz w:val="24"/>
        <w:szCs w:val="24"/>
      </w:rPr>
      <w:t xml:space="preserve"> </w:t>
    </w:r>
    <w:proofErr w:type="spellStart"/>
    <w:r>
      <w:rPr>
        <w:rFonts w:eastAsia="Times New Roman"/>
        <w:color w:val="000000"/>
        <w:sz w:val="24"/>
        <w:szCs w:val="24"/>
      </w:rPr>
      <w:t>dan</w:t>
    </w:r>
    <w:proofErr w:type="spellEnd"/>
    <w:r>
      <w:rPr>
        <w:rFonts w:eastAsia="Times New Roman"/>
        <w:color w:val="000000"/>
        <w:sz w:val="24"/>
        <w:szCs w:val="24"/>
      </w:rPr>
      <w:t xml:space="preserve"> Bahasa</w:t>
    </w:r>
    <w:r w:rsidR="00E67850">
      <w:rPr>
        <w:rFonts w:eastAsia="Times New Roman"/>
        <w:color w:val="000000"/>
        <w:sz w:val="24"/>
        <w:szCs w:val="24"/>
      </w:rPr>
      <w:t xml:space="preserve"> </w:t>
    </w:r>
  </w:p>
  <w:p w14:paraId="1C3F783C" w14:textId="617C012A" w:rsidR="00E67850" w:rsidRDefault="00E67850" w:rsidP="00E67850">
    <w:pPr>
      <w:pBdr>
        <w:top w:val="nil"/>
        <w:left w:val="nil"/>
        <w:bottom w:val="single" w:sz="4" w:space="1" w:color="000000"/>
        <w:right w:val="nil"/>
        <w:between w:val="nil"/>
      </w:pBdr>
      <w:ind w:hanging="2"/>
      <w:jc w:val="right"/>
      <w:rPr>
        <w:rFonts w:eastAsia="Times New Roman"/>
        <w:color w:val="000000"/>
        <w:sz w:val="24"/>
        <w:szCs w:val="24"/>
      </w:rPr>
    </w:pPr>
    <w:r>
      <w:rPr>
        <w:rFonts w:eastAsia="Times New Roman"/>
        <w:color w:val="000000"/>
        <w:sz w:val="24"/>
        <w:szCs w:val="24"/>
      </w:rPr>
      <w:t xml:space="preserve">Vol </w:t>
    </w:r>
    <w:r w:rsidR="00B32406">
      <w:rPr>
        <w:rFonts w:eastAsia="Times New Roman"/>
        <w:color w:val="000000"/>
        <w:sz w:val="24"/>
        <w:szCs w:val="24"/>
      </w:rPr>
      <w:t>3</w:t>
    </w:r>
    <w:r>
      <w:rPr>
        <w:rFonts w:eastAsia="Times New Roman"/>
        <w:color w:val="000000"/>
        <w:sz w:val="24"/>
        <w:szCs w:val="24"/>
      </w:rPr>
      <w:t xml:space="preserve"> No </w:t>
    </w:r>
    <w:r w:rsidR="002D3E2D">
      <w:rPr>
        <w:rFonts w:eastAsia="Times New Roman"/>
        <w:color w:val="000000"/>
        <w:sz w:val="24"/>
        <w:szCs w:val="24"/>
      </w:rPr>
      <w:t>1</w:t>
    </w:r>
    <w:r>
      <w:rPr>
        <w:rFonts w:eastAsia="Times New Roman"/>
        <w:color w:val="000000"/>
        <w:sz w:val="24"/>
        <w:szCs w:val="24"/>
      </w:rPr>
      <w:t xml:space="preserve"> 202</w:t>
    </w:r>
    <w:r w:rsidR="00B32406">
      <w:rPr>
        <w:rFonts w:eastAsia="Times New Roman"/>
        <w:color w:val="000000"/>
        <w:sz w:val="24"/>
        <w:szCs w:val="24"/>
      </w:rPr>
      <w:t>5</w:t>
    </w:r>
    <w:bookmarkStart w:id="2" w:name="_GoBack"/>
    <w:bookmarkEnd w:id="2"/>
  </w:p>
  <w:p w14:paraId="5C2AACF4" w14:textId="0EF66359" w:rsidR="00A92E4E" w:rsidRPr="00FC013D" w:rsidRDefault="00E67850" w:rsidP="00FC013D">
    <w:pPr>
      <w:pBdr>
        <w:top w:val="nil"/>
        <w:left w:val="nil"/>
        <w:bottom w:val="single" w:sz="4" w:space="1" w:color="000000"/>
        <w:right w:val="nil"/>
        <w:between w:val="nil"/>
      </w:pBdr>
      <w:ind w:hanging="2"/>
      <w:jc w:val="left"/>
      <w:rPr>
        <w:smallCaps/>
        <w:color w:val="000000"/>
      </w:rPr>
    </w:pPr>
    <w:r>
      <w:rPr>
        <w:rFonts w:eastAsia="Times New Roman"/>
        <w:color w:val="000000"/>
        <w:sz w:val="24"/>
        <w:szCs w:val="24"/>
      </w:rPr>
      <w:tab/>
    </w:r>
  </w:p>
  <w:p w14:paraId="0184F858" w14:textId="77777777" w:rsidR="00A92E4E" w:rsidRDefault="00A92E4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2519"/>
    <w:multiLevelType w:val="hybridMultilevel"/>
    <w:tmpl w:val="787EF7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6766BB"/>
    <w:multiLevelType w:val="hybridMultilevel"/>
    <w:tmpl w:val="A4FC0812"/>
    <w:lvl w:ilvl="0" w:tplc="04210011">
      <w:start w:val="1"/>
      <w:numFmt w:val="decimal"/>
      <w:lvlText w:val="%1)"/>
      <w:lvlJc w:val="left"/>
      <w:pPr>
        <w:ind w:left="1506" w:hanging="360"/>
      </w:p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 w15:restartNumberingAfterBreak="0">
    <w:nsid w:val="08E7402D"/>
    <w:multiLevelType w:val="hybridMultilevel"/>
    <w:tmpl w:val="9CC007F6"/>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15:restartNumberingAfterBreak="0">
    <w:nsid w:val="11E52CCD"/>
    <w:multiLevelType w:val="multilevel"/>
    <w:tmpl w:val="4492EA6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3D0FA9"/>
    <w:multiLevelType w:val="multilevel"/>
    <w:tmpl w:val="FF5E3C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59B2048"/>
    <w:multiLevelType w:val="hybridMultilevel"/>
    <w:tmpl w:val="476665B6"/>
    <w:lvl w:ilvl="0" w:tplc="79D2CDE6">
      <w:numFmt w:val="bullet"/>
      <w:lvlText w:val=""/>
      <w:lvlJc w:val="left"/>
      <w:pPr>
        <w:ind w:left="146" w:hanging="147"/>
      </w:pPr>
      <w:rPr>
        <w:rFonts w:ascii="Symbol" w:eastAsia="Symbol" w:hAnsi="Symbol" w:cs="Symbol" w:hint="default"/>
        <w:w w:val="74"/>
        <w:sz w:val="13"/>
        <w:szCs w:val="13"/>
        <w:lang w:eastAsia="en-US" w:bidi="ar-SA"/>
      </w:rPr>
    </w:lvl>
    <w:lvl w:ilvl="1" w:tplc="7EAE81C8">
      <w:numFmt w:val="bullet"/>
      <w:lvlText w:val="•"/>
      <w:lvlJc w:val="left"/>
      <w:pPr>
        <w:ind w:left="290" w:hanging="147"/>
      </w:pPr>
      <w:rPr>
        <w:rFonts w:hint="default"/>
        <w:lang w:eastAsia="en-US" w:bidi="ar-SA"/>
      </w:rPr>
    </w:lvl>
    <w:lvl w:ilvl="2" w:tplc="4EC663E8">
      <w:numFmt w:val="bullet"/>
      <w:lvlText w:val="•"/>
      <w:lvlJc w:val="left"/>
      <w:pPr>
        <w:ind w:left="441" w:hanging="147"/>
      </w:pPr>
      <w:rPr>
        <w:rFonts w:hint="default"/>
        <w:lang w:eastAsia="en-US" w:bidi="ar-SA"/>
      </w:rPr>
    </w:lvl>
    <w:lvl w:ilvl="3" w:tplc="111225C6">
      <w:numFmt w:val="bullet"/>
      <w:lvlText w:val="•"/>
      <w:lvlJc w:val="left"/>
      <w:pPr>
        <w:ind w:left="591" w:hanging="147"/>
      </w:pPr>
      <w:rPr>
        <w:rFonts w:hint="default"/>
        <w:lang w:eastAsia="en-US" w:bidi="ar-SA"/>
      </w:rPr>
    </w:lvl>
    <w:lvl w:ilvl="4" w:tplc="8BA2680E">
      <w:numFmt w:val="bullet"/>
      <w:lvlText w:val="•"/>
      <w:lvlJc w:val="left"/>
      <w:pPr>
        <w:ind w:left="742" w:hanging="147"/>
      </w:pPr>
      <w:rPr>
        <w:rFonts w:hint="default"/>
        <w:lang w:eastAsia="en-US" w:bidi="ar-SA"/>
      </w:rPr>
    </w:lvl>
    <w:lvl w:ilvl="5" w:tplc="74C64BDE">
      <w:numFmt w:val="bullet"/>
      <w:lvlText w:val="•"/>
      <w:lvlJc w:val="left"/>
      <w:pPr>
        <w:ind w:left="892" w:hanging="147"/>
      </w:pPr>
      <w:rPr>
        <w:rFonts w:hint="default"/>
        <w:lang w:eastAsia="en-US" w:bidi="ar-SA"/>
      </w:rPr>
    </w:lvl>
    <w:lvl w:ilvl="6" w:tplc="0416F782">
      <w:numFmt w:val="bullet"/>
      <w:lvlText w:val="•"/>
      <w:lvlJc w:val="left"/>
      <w:pPr>
        <w:ind w:left="1043" w:hanging="147"/>
      </w:pPr>
      <w:rPr>
        <w:rFonts w:hint="default"/>
        <w:lang w:eastAsia="en-US" w:bidi="ar-SA"/>
      </w:rPr>
    </w:lvl>
    <w:lvl w:ilvl="7" w:tplc="C186A478">
      <w:numFmt w:val="bullet"/>
      <w:lvlText w:val="•"/>
      <w:lvlJc w:val="left"/>
      <w:pPr>
        <w:ind w:left="1193" w:hanging="147"/>
      </w:pPr>
      <w:rPr>
        <w:rFonts w:hint="default"/>
        <w:lang w:eastAsia="en-US" w:bidi="ar-SA"/>
      </w:rPr>
    </w:lvl>
    <w:lvl w:ilvl="8" w:tplc="3788A740">
      <w:numFmt w:val="bullet"/>
      <w:lvlText w:val="•"/>
      <w:lvlJc w:val="left"/>
      <w:pPr>
        <w:ind w:left="1344" w:hanging="147"/>
      </w:pPr>
      <w:rPr>
        <w:rFonts w:hint="default"/>
        <w:lang w:eastAsia="en-US" w:bidi="ar-SA"/>
      </w:rPr>
    </w:lvl>
  </w:abstractNum>
  <w:abstractNum w:abstractNumId="6" w15:restartNumberingAfterBreak="0">
    <w:nsid w:val="18470706"/>
    <w:multiLevelType w:val="hybridMultilevel"/>
    <w:tmpl w:val="4000C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7B0310"/>
    <w:multiLevelType w:val="hybridMultilevel"/>
    <w:tmpl w:val="A29A8F94"/>
    <w:lvl w:ilvl="0" w:tplc="501A680A">
      <w:start w:val="1"/>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1F4627"/>
    <w:multiLevelType w:val="hybridMultilevel"/>
    <w:tmpl w:val="BC72D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9F4407"/>
    <w:multiLevelType w:val="multilevel"/>
    <w:tmpl w:val="E2DA56B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 w15:restartNumberingAfterBreak="0">
    <w:nsid w:val="385E2302"/>
    <w:multiLevelType w:val="hybridMultilevel"/>
    <w:tmpl w:val="6CBCD9E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3DAB1C00"/>
    <w:multiLevelType w:val="hybridMultilevel"/>
    <w:tmpl w:val="6E52B41C"/>
    <w:lvl w:ilvl="0" w:tplc="2BB2D92E">
      <w:start w:val="1"/>
      <w:numFmt w:val="decimal"/>
      <w:lvlText w:val="%1."/>
      <w:lvlJc w:val="left"/>
      <w:pPr>
        <w:ind w:left="786" w:hanging="360"/>
      </w:pPr>
      <w:rPr>
        <w:rFonts w:hint="default"/>
        <w:i w:val="0"/>
        <w:iCs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15:restartNumberingAfterBreak="0">
    <w:nsid w:val="42142D6A"/>
    <w:multiLevelType w:val="hybridMultilevel"/>
    <w:tmpl w:val="CF687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A857EB"/>
    <w:multiLevelType w:val="multilevel"/>
    <w:tmpl w:val="393E5840"/>
    <w:lvl w:ilvl="0">
      <w:start w:val="1"/>
      <w:numFmt w:val="decimal"/>
      <w:lvlText w:val="%1."/>
      <w:lvlJc w:val="left"/>
      <w:pPr>
        <w:ind w:left="1494" w:hanging="360"/>
      </w:pPr>
      <w:rPr>
        <w:rFonts w:ascii="Times New Roman" w:hAnsi="Times New Roman" w:cs="Times New Roman" w:hint="default"/>
        <w:b/>
        <w:bCs/>
        <w:color w:val="auto"/>
        <w:sz w:val="24"/>
        <w:szCs w:val="24"/>
      </w:rPr>
    </w:lvl>
    <w:lvl w:ilvl="1">
      <w:start w:val="1"/>
      <w:numFmt w:val="decimal"/>
      <w:isLgl/>
      <w:lvlText w:val="%1.%2"/>
      <w:lvlJc w:val="left"/>
      <w:pPr>
        <w:ind w:left="1494" w:hanging="360"/>
      </w:pPr>
      <w:rPr>
        <w:rFonts w:ascii="Times New Roman" w:hAnsi="Times New Roman" w:cs="Times New Roman" w:hint="default"/>
        <w:b/>
        <w:bCs/>
        <w:color w:val="000000" w:themeColor="text1"/>
        <w:sz w:val="24"/>
        <w:szCs w:val="24"/>
      </w:rPr>
    </w:lvl>
    <w:lvl w:ilvl="2">
      <w:start w:val="1"/>
      <w:numFmt w:val="decimal"/>
      <w:isLgl/>
      <w:lvlText w:val="%1.%2.%3"/>
      <w:lvlJc w:val="left"/>
      <w:pPr>
        <w:ind w:left="1854" w:hanging="720"/>
      </w:pPr>
      <w:rPr>
        <w:rFonts w:ascii="Times New Roman" w:hAnsi="Times New Roman" w:cs="Times New Roman" w:hint="default"/>
        <w:b/>
        <w:bCs/>
        <w:color w:val="auto"/>
        <w:sz w:val="24"/>
        <w:szCs w:val="24"/>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574" w:hanging="1440"/>
      </w:pPr>
      <w:rPr>
        <w:rFonts w:hint="default"/>
      </w:rPr>
    </w:lvl>
  </w:abstractNum>
  <w:abstractNum w:abstractNumId="14" w15:restartNumberingAfterBreak="0">
    <w:nsid w:val="524F6AB0"/>
    <w:multiLevelType w:val="multilevel"/>
    <w:tmpl w:val="9990AE5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E4308A"/>
    <w:multiLevelType w:val="hybridMultilevel"/>
    <w:tmpl w:val="B6CEB466"/>
    <w:lvl w:ilvl="0" w:tplc="CDC69D2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15:restartNumberingAfterBreak="0">
    <w:nsid w:val="57632F0F"/>
    <w:multiLevelType w:val="hybridMultilevel"/>
    <w:tmpl w:val="99EEE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0054AC"/>
    <w:multiLevelType w:val="hybridMultilevel"/>
    <w:tmpl w:val="60F2BDA8"/>
    <w:lvl w:ilvl="0" w:tplc="5CB4CC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6433320E"/>
    <w:multiLevelType w:val="multilevel"/>
    <w:tmpl w:val="8DA8DF52"/>
    <w:lvl w:ilvl="0">
      <w:start w:val="1"/>
      <w:numFmt w:val="decimal"/>
      <w:lvlText w:val="%1"/>
      <w:lvlJc w:val="left"/>
      <w:pPr>
        <w:ind w:left="684" w:hanging="533"/>
      </w:pPr>
      <w:rPr>
        <w:rFonts w:hint="default"/>
        <w:lang w:eastAsia="en-US" w:bidi="ar-SA"/>
      </w:rPr>
    </w:lvl>
    <w:lvl w:ilvl="1">
      <w:start w:val="1"/>
      <w:numFmt w:val="decimal"/>
      <w:lvlText w:val="%1.%2"/>
      <w:lvlJc w:val="left"/>
      <w:pPr>
        <w:ind w:left="684" w:hanging="533"/>
        <w:jc w:val="right"/>
      </w:pPr>
      <w:rPr>
        <w:rFonts w:ascii="Times New Roman" w:eastAsia="Times New Roman" w:hAnsi="Times New Roman" w:cs="Times New Roman" w:hint="default"/>
        <w:b/>
        <w:bCs/>
        <w:color w:val="00000A"/>
        <w:w w:val="103"/>
        <w:sz w:val="20"/>
        <w:szCs w:val="20"/>
        <w:lang w:eastAsia="en-US" w:bidi="ar-SA"/>
      </w:rPr>
    </w:lvl>
    <w:lvl w:ilvl="2">
      <w:start w:val="1"/>
      <w:numFmt w:val="decimal"/>
      <w:lvlText w:val="%3."/>
      <w:lvlJc w:val="left"/>
      <w:pPr>
        <w:ind w:left="841" w:hanging="339"/>
      </w:pPr>
      <w:rPr>
        <w:rFonts w:ascii="Times New Roman" w:eastAsia="Times New Roman" w:hAnsi="Times New Roman" w:cs="Times New Roman" w:hint="default"/>
        <w:color w:val="00000A"/>
        <w:w w:val="103"/>
        <w:sz w:val="24"/>
        <w:szCs w:val="24"/>
        <w:lang w:eastAsia="en-US" w:bidi="ar-SA"/>
      </w:rPr>
    </w:lvl>
    <w:lvl w:ilvl="3">
      <w:numFmt w:val="bullet"/>
      <w:lvlText w:val="•"/>
      <w:lvlJc w:val="left"/>
      <w:pPr>
        <w:ind w:left="730" w:hanging="339"/>
      </w:pPr>
      <w:rPr>
        <w:rFonts w:hint="default"/>
        <w:lang w:eastAsia="en-US" w:bidi="ar-SA"/>
      </w:rPr>
    </w:lvl>
    <w:lvl w:ilvl="4">
      <w:numFmt w:val="bullet"/>
      <w:lvlText w:val="•"/>
      <w:lvlJc w:val="left"/>
      <w:pPr>
        <w:ind w:left="620" w:hanging="339"/>
      </w:pPr>
      <w:rPr>
        <w:rFonts w:hint="default"/>
        <w:lang w:eastAsia="en-US" w:bidi="ar-SA"/>
      </w:rPr>
    </w:lvl>
    <w:lvl w:ilvl="5">
      <w:numFmt w:val="bullet"/>
      <w:lvlText w:val="•"/>
      <w:lvlJc w:val="left"/>
      <w:pPr>
        <w:ind w:left="510" w:hanging="339"/>
      </w:pPr>
      <w:rPr>
        <w:rFonts w:hint="default"/>
        <w:lang w:eastAsia="en-US" w:bidi="ar-SA"/>
      </w:rPr>
    </w:lvl>
    <w:lvl w:ilvl="6">
      <w:numFmt w:val="bullet"/>
      <w:lvlText w:val="•"/>
      <w:lvlJc w:val="left"/>
      <w:pPr>
        <w:ind w:left="400" w:hanging="339"/>
      </w:pPr>
      <w:rPr>
        <w:rFonts w:hint="default"/>
        <w:lang w:eastAsia="en-US" w:bidi="ar-SA"/>
      </w:rPr>
    </w:lvl>
    <w:lvl w:ilvl="7">
      <w:numFmt w:val="bullet"/>
      <w:lvlText w:val="•"/>
      <w:lvlJc w:val="left"/>
      <w:pPr>
        <w:ind w:left="290" w:hanging="339"/>
      </w:pPr>
      <w:rPr>
        <w:rFonts w:hint="default"/>
        <w:lang w:eastAsia="en-US" w:bidi="ar-SA"/>
      </w:rPr>
    </w:lvl>
    <w:lvl w:ilvl="8">
      <w:numFmt w:val="bullet"/>
      <w:lvlText w:val="•"/>
      <w:lvlJc w:val="left"/>
      <w:pPr>
        <w:ind w:left="180" w:hanging="339"/>
      </w:pPr>
      <w:rPr>
        <w:rFonts w:hint="default"/>
        <w:lang w:eastAsia="en-US" w:bidi="ar-SA"/>
      </w:rPr>
    </w:lvl>
  </w:abstractNum>
  <w:abstractNum w:abstractNumId="19" w15:restartNumberingAfterBreak="0">
    <w:nsid w:val="7D6F66E8"/>
    <w:multiLevelType w:val="hybridMultilevel"/>
    <w:tmpl w:val="4DFAB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7"/>
  </w:num>
  <w:num w:numId="4">
    <w:abstractNumId w:val="13"/>
  </w:num>
  <w:num w:numId="5">
    <w:abstractNumId w:val="18"/>
  </w:num>
  <w:num w:numId="6">
    <w:abstractNumId w:val="6"/>
  </w:num>
  <w:num w:numId="7">
    <w:abstractNumId w:val="5"/>
  </w:num>
  <w:num w:numId="8">
    <w:abstractNumId w:val="12"/>
  </w:num>
  <w:num w:numId="9">
    <w:abstractNumId w:val="2"/>
  </w:num>
  <w:num w:numId="10">
    <w:abstractNumId w:val="15"/>
  </w:num>
  <w:num w:numId="11">
    <w:abstractNumId w:val="1"/>
  </w:num>
  <w:num w:numId="12">
    <w:abstractNumId w:val="11"/>
  </w:num>
  <w:num w:numId="13">
    <w:abstractNumId w:val="14"/>
  </w:num>
  <w:num w:numId="14">
    <w:abstractNumId w:val="3"/>
  </w:num>
  <w:num w:numId="15">
    <w:abstractNumId w:val="10"/>
  </w:num>
  <w:num w:numId="16">
    <w:abstractNumId w:val="17"/>
  </w:num>
  <w:num w:numId="17">
    <w:abstractNumId w:val="16"/>
  </w:num>
  <w:num w:numId="18">
    <w:abstractNumId w:val="8"/>
  </w:num>
  <w:num w:numId="19">
    <w:abstractNumId w:val="19"/>
  </w:num>
  <w:num w:numId="2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DSwNDaztLS0AFJGJko6SsGpxcWZ+XkgBca1AHcTSYosAAAA"/>
  </w:docVars>
  <w:rsids>
    <w:rsidRoot w:val="00AA3D32"/>
    <w:rsid w:val="00007E12"/>
    <w:rsid w:val="000150F8"/>
    <w:rsid w:val="00015FF2"/>
    <w:rsid w:val="0003295D"/>
    <w:rsid w:val="00034BBB"/>
    <w:rsid w:val="0003709F"/>
    <w:rsid w:val="000439C3"/>
    <w:rsid w:val="00045F14"/>
    <w:rsid w:val="00055CA3"/>
    <w:rsid w:val="000603BD"/>
    <w:rsid w:val="0006417B"/>
    <w:rsid w:val="00066331"/>
    <w:rsid w:val="00074ABF"/>
    <w:rsid w:val="0008100D"/>
    <w:rsid w:val="00083612"/>
    <w:rsid w:val="000906EC"/>
    <w:rsid w:val="00097147"/>
    <w:rsid w:val="000B461F"/>
    <w:rsid w:val="000B546E"/>
    <w:rsid w:val="000B7AC4"/>
    <w:rsid w:val="000E347F"/>
    <w:rsid w:val="000F4DA8"/>
    <w:rsid w:val="00111D0F"/>
    <w:rsid w:val="00120AA3"/>
    <w:rsid w:val="00122A74"/>
    <w:rsid w:val="00131018"/>
    <w:rsid w:val="00135856"/>
    <w:rsid w:val="00153421"/>
    <w:rsid w:val="001642A3"/>
    <w:rsid w:val="00176D64"/>
    <w:rsid w:val="00183EFB"/>
    <w:rsid w:val="00185B0A"/>
    <w:rsid w:val="001906A1"/>
    <w:rsid w:val="001A225D"/>
    <w:rsid w:val="001E19DB"/>
    <w:rsid w:val="001E553F"/>
    <w:rsid w:val="00204745"/>
    <w:rsid w:val="0021594B"/>
    <w:rsid w:val="00223A4C"/>
    <w:rsid w:val="00230B08"/>
    <w:rsid w:val="00236699"/>
    <w:rsid w:val="002433FD"/>
    <w:rsid w:val="00270267"/>
    <w:rsid w:val="00271CC5"/>
    <w:rsid w:val="002D06C5"/>
    <w:rsid w:val="002D3E2D"/>
    <w:rsid w:val="003130B1"/>
    <w:rsid w:val="003162C9"/>
    <w:rsid w:val="0032519D"/>
    <w:rsid w:val="003370F1"/>
    <w:rsid w:val="00375AD6"/>
    <w:rsid w:val="003C0D20"/>
    <w:rsid w:val="003F4EA3"/>
    <w:rsid w:val="00403332"/>
    <w:rsid w:val="00440C8F"/>
    <w:rsid w:val="004426CE"/>
    <w:rsid w:val="00452581"/>
    <w:rsid w:val="0045617D"/>
    <w:rsid w:val="00470B80"/>
    <w:rsid w:val="004B4A08"/>
    <w:rsid w:val="005017DE"/>
    <w:rsid w:val="0051760B"/>
    <w:rsid w:val="0051788D"/>
    <w:rsid w:val="00542426"/>
    <w:rsid w:val="00545263"/>
    <w:rsid w:val="00562CD9"/>
    <w:rsid w:val="00566313"/>
    <w:rsid w:val="00576FBA"/>
    <w:rsid w:val="00577FC1"/>
    <w:rsid w:val="005B310B"/>
    <w:rsid w:val="005B43CE"/>
    <w:rsid w:val="005C382D"/>
    <w:rsid w:val="005E4CC2"/>
    <w:rsid w:val="005F3698"/>
    <w:rsid w:val="0061244E"/>
    <w:rsid w:val="00636FCE"/>
    <w:rsid w:val="00643BA0"/>
    <w:rsid w:val="00665993"/>
    <w:rsid w:val="006C21AF"/>
    <w:rsid w:val="006C62ED"/>
    <w:rsid w:val="006C7271"/>
    <w:rsid w:val="006D46F7"/>
    <w:rsid w:val="006F070B"/>
    <w:rsid w:val="006F2325"/>
    <w:rsid w:val="00703B8A"/>
    <w:rsid w:val="007110C0"/>
    <w:rsid w:val="00747812"/>
    <w:rsid w:val="00766A7C"/>
    <w:rsid w:val="00767617"/>
    <w:rsid w:val="007719DF"/>
    <w:rsid w:val="00797950"/>
    <w:rsid w:val="007A63C1"/>
    <w:rsid w:val="007B65F1"/>
    <w:rsid w:val="007B7AF5"/>
    <w:rsid w:val="007C4BE0"/>
    <w:rsid w:val="007D66E9"/>
    <w:rsid w:val="007D6E47"/>
    <w:rsid w:val="007E1979"/>
    <w:rsid w:val="007E5D72"/>
    <w:rsid w:val="007F2E68"/>
    <w:rsid w:val="00814A03"/>
    <w:rsid w:val="008157D0"/>
    <w:rsid w:val="008242AF"/>
    <w:rsid w:val="00837E6E"/>
    <w:rsid w:val="00877B14"/>
    <w:rsid w:val="008B5D32"/>
    <w:rsid w:val="008C4BEA"/>
    <w:rsid w:val="008D2755"/>
    <w:rsid w:val="008F0E29"/>
    <w:rsid w:val="00906F7F"/>
    <w:rsid w:val="00941B1E"/>
    <w:rsid w:val="0095158F"/>
    <w:rsid w:val="0096289A"/>
    <w:rsid w:val="009708B4"/>
    <w:rsid w:val="009B50E7"/>
    <w:rsid w:val="009D09E9"/>
    <w:rsid w:val="009E0E34"/>
    <w:rsid w:val="009F7FB0"/>
    <w:rsid w:val="00A2650F"/>
    <w:rsid w:val="00A70233"/>
    <w:rsid w:val="00A74134"/>
    <w:rsid w:val="00A92E4E"/>
    <w:rsid w:val="00AA223F"/>
    <w:rsid w:val="00AA3D32"/>
    <w:rsid w:val="00AA3DB0"/>
    <w:rsid w:val="00AA411B"/>
    <w:rsid w:val="00AA7150"/>
    <w:rsid w:val="00AB1791"/>
    <w:rsid w:val="00AB4339"/>
    <w:rsid w:val="00AC54B3"/>
    <w:rsid w:val="00B04BD4"/>
    <w:rsid w:val="00B077BE"/>
    <w:rsid w:val="00B32406"/>
    <w:rsid w:val="00B36F66"/>
    <w:rsid w:val="00B43014"/>
    <w:rsid w:val="00B44F07"/>
    <w:rsid w:val="00B62942"/>
    <w:rsid w:val="00B751D4"/>
    <w:rsid w:val="00B851D5"/>
    <w:rsid w:val="00B913BE"/>
    <w:rsid w:val="00B94176"/>
    <w:rsid w:val="00BA78AA"/>
    <w:rsid w:val="00BD5AA0"/>
    <w:rsid w:val="00BD7614"/>
    <w:rsid w:val="00BF5D29"/>
    <w:rsid w:val="00C47C94"/>
    <w:rsid w:val="00C70A6D"/>
    <w:rsid w:val="00C72300"/>
    <w:rsid w:val="00C8028F"/>
    <w:rsid w:val="00CB5A25"/>
    <w:rsid w:val="00CC1434"/>
    <w:rsid w:val="00CF076E"/>
    <w:rsid w:val="00CF35FD"/>
    <w:rsid w:val="00D00FC1"/>
    <w:rsid w:val="00D05786"/>
    <w:rsid w:val="00D30106"/>
    <w:rsid w:val="00D5694C"/>
    <w:rsid w:val="00D80A8B"/>
    <w:rsid w:val="00D90F40"/>
    <w:rsid w:val="00D94214"/>
    <w:rsid w:val="00DA1076"/>
    <w:rsid w:val="00DA16F0"/>
    <w:rsid w:val="00DA6D1C"/>
    <w:rsid w:val="00DD28FE"/>
    <w:rsid w:val="00E12BDD"/>
    <w:rsid w:val="00E561F0"/>
    <w:rsid w:val="00E67850"/>
    <w:rsid w:val="00E77CFF"/>
    <w:rsid w:val="00EE6A2B"/>
    <w:rsid w:val="00EF63BA"/>
    <w:rsid w:val="00EF78CD"/>
    <w:rsid w:val="00F05CE0"/>
    <w:rsid w:val="00F12B7C"/>
    <w:rsid w:val="00F253A4"/>
    <w:rsid w:val="00F31CBE"/>
    <w:rsid w:val="00F367E9"/>
    <w:rsid w:val="00F3730E"/>
    <w:rsid w:val="00F435F2"/>
    <w:rsid w:val="00F545BE"/>
    <w:rsid w:val="00F91610"/>
    <w:rsid w:val="00F92A29"/>
    <w:rsid w:val="00FB21DF"/>
    <w:rsid w:val="00FC013D"/>
    <w:rsid w:val="00FC12E3"/>
    <w:rsid w:val="00FC745D"/>
    <w:rsid w:val="00FD0EC5"/>
    <w:rsid w:val="00FD25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2CD7E"/>
  <w15:docId w15:val="{A373AAD2-AB16-4BFC-BDD1-985136346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01B"/>
    <w:rPr>
      <w:rFonts w:eastAsia="SimSun"/>
    </w:rPr>
  </w:style>
  <w:style w:type="paragraph" w:styleId="Heading1">
    <w:name w:val="heading 1"/>
    <w:basedOn w:val="Normal"/>
    <w:next w:val="Normal"/>
    <w:link w:val="Heading1Char"/>
    <w:uiPriority w:val="9"/>
    <w:qFormat/>
    <w:rsid w:val="00AA7150"/>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AA7150"/>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AA7150"/>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rsid w:val="00AA7150"/>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AA7150"/>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AA7150"/>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A7150"/>
    <w:pPr>
      <w:keepNext/>
      <w:keepLines/>
      <w:spacing w:before="480" w:after="120"/>
    </w:pPr>
    <w:rPr>
      <w:b/>
      <w:sz w:val="72"/>
      <w:szCs w:val="72"/>
    </w:rPr>
  </w:style>
  <w:style w:type="paragraph" w:styleId="Header">
    <w:name w:val="header"/>
    <w:basedOn w:val="Normal"/>
    <w:link w:val="HeaderChar"/>
    <w:uiPriority w:val="99"/>
    <w:unhideWhenUsed/>
    <w:rsid w:val="00546777"/>
    <w:pPr>
      <w:tabs>
        <w:tab w:val="center" w:pos="4680"/>
        <w:tab w:val="right" w:pos="9360"/>
      </w:tabs>
    </w:pPr>
  </w:style>
  <w:style w:type="character" w:customStyle="1" w:styleId="HeaderChar">
    <w:name w:val="Header Char"/>
    <w:basedOn w:val="DefaultParagraphFont"/>
    <w:link w:val="Header"/>
    <w:uiPriority w:val="99"/>
    <w:rsid w:val="00546777"/>
  </w:style>
  <w:style w:type="paragraph" w:styleId="Footer">
    <w:name w:val="footer"/>
    <w:basedOn w:val="Normal"/>
    <w:link w:val="FooterChar"/>
    <w:uiPriority w:val="99"/>
    <w:unhideWhenUsed/>
    <w:rsid w:val="00546777"/>
    <w:pPr>
      <w:tabs>
        <w:tab w:val="center" w:pos="4680"/>
        <w:tab w:val="right" w:pos="9360"/>
      </w:tabs>
    </w:pPr>
  </w:style>
  <w:style w:type="character" w:customStyle="1" w:styleId="FooterChar">
    <w:name w:val="Footer Char"/>
    <w:basedOn w:val="DefaultParagraphFont"/>
    <w:link w:val="Footer"/>
    <w:uiPriority w:val="99"/>
    <w:rsid w:val="00546777"/>
  </w:style>
  <w:style w:type="paragraph" w:customStyle="1" w:styleId="Stylepapertitle14pt">
    <w:name w:val="Style paper title + 14 pt"/>
    <w:basedOn w:val="Normal"/>
    <w:rsid w:val="0095601B"/>
    <w:pPr>
      <w:spacing w:after="120"/>
    </w:pPr>
    <w:rPr>
      <w:rFonts w:eastAsia="MS Mincho"/>
      <w:noProof/>
      <w:sz w:val="24"/>
      <w:szCs w:val="48"/>
    </w:rPr>
  </w:style>
  <w:style w:type="paragraph" w:customStyle="1" w:styleId="StyleAuthorBold">
    <w:name w:val="Style Author + Bold"/>
    <w:basedOn w:val="Normal"/>
    <w:rsid w:val="0095601B"/>
    <w:pPr>
      <w:spacing w:before="240" w:after="40"/>
    </w:pPr>
    <w:rPr>
      <w:b/>
      <w:bCs/>
      <w:noProof/>
      <w:sz w:val="22"/>
      <w:szCs w:val="22"/>
    </w:rPr>
  </w:style>
  <w:style w:type="paragraph" w:customStyle="1" w:styleId="Afiliasi">
    <w:name w:val="Afiliasi"/>
    <w:basedOn w:val="Normal"/>
    <w:qFormat/>
    <w:rsid w:val="0095601B"/>
    <w:pPr>
      <w:spacing w:before="40" w:after="40"/>
      <w:contextualSpacing/>
    </w:pPr>
    <w:rPr>
      <w:noProof/>
      <w:lang w:val="id-ID"/>
    </w:rPr>
  </w:style>
  <w:style w:type="paragraph" w:customStyle="1" w:styleId="abstrak">
    <w:name w:val="abstrak"/>
    <w:basedOn w:val="BodyText"/>
    <w:qFormat/>
    <w:rsid w:val="0095601B"/>
    <w:pPr>
      <w:spacing w:after="0"/>
      <w:ind w:left="567" w:right="567"/>
      <w:jc w:val="both"/>
    </w:pPr>
    <w:rPr>
      <w:spacing w:val="-1"/>
      <w:szCs w:val="24"/>
    </w:rPr>
  </w:style>
  <w:style w:type="character" w:styleId="Hyperlink">
    <w:name w:val="Hyperlink"/>
    <w:basedOn w:val="DefaultParagraphFont"/>
    <w:uiPriority w:val="99"/>
    <w:unhideWhenUsed/>
    <w:rsid w:val="0095601B"/>
    <w:rPr>
      <w:color w:val="0563C1" w:themeColor="hyperlink"/>
      <w:u w:val="single"/>
    </w:rPr>
  </w:style>
  <w:style w:type="table" w:styleId="TableGrid">
    <w:name w:val="Table Grid"/>
    <w:basedOn w:val="TableNormal"/>
    <w:uiPriority w:val="39"/>
    <w:rsid w:val="0095601B"/>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95601B"/>
    <w:pPr>
      <w:spacing w:after="120"/>
    </w:pPr>
  </w:style>
  <w:style w:type="character" w:customStyle="1" w:styleId="BodyTextChar">
    <w:name w:val="Body Text Char"/>
    <w:basedOn w:val="DefaultParagraphFont"/>
    <w:link w:val="BodyText"/>
    <w:uiPriority w:val="1"/>
    <w:rsid w:val="0095601B"/>
    <w:rPr>
      <w:rFonts w:ascii="Times New Roman" w:eastAsia="SimSun" w:hAnsi="Times New Roman" w:cs="Times New Roman"/>
      <w:sz w:val="20"/>
      <w:szCs w:val="20"/>
    </w:rPr>
  </w:style>
  <w:style w:type="character" w:customStyle="1" w:styleId="UnresolvedMention1">
    <w:name w:val="Unresolved Mention1"/>
    <w:basedOn w:val="DefaultParagraphFont"/>
    <w:uiPriority w:val="99"/>
    <w:semiHidden/>
    <w:unhideWhenUsed/>
    <w:rsid w:val="00626A40"/>
    <w:rPr>
      <w:color w:val="605E5C"/>
      <w:shd w:val="clear" w:color="auto" w:fill="E1DFDD"/>
    </w:rPr>
  </w:style>
  <w:style w:type="character" w:styleId="PlaceholderText">
    <w:name w:val="Placeholder Text"/>
    <w:basedOn w:val="DefaultParagraphFont"/>
    <w:uiPriority w:val="99"/>
    <w:semiHidden/>
    <w:rsid w:val="00001DF6"/>
    <w:rPr>
      <w:color w:val="808080"/>
    </w:rPr>
  </w:style>
  <w:style w:type="paragraph" w:styleId="HTMLPreformatted">
    <w:name w:val="HTML Preformatted"/>
    <w:basedOn w:val="Normal"/>
    <w:link w:val="HTMLPreformattedChar"/>
    <w:uiPriority w:val="99"/>
    <w:unhideWhenUsed/>
    <w:rsid w:val="00B03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rsid w:val="00B03407"/>
    <w:rPr>
      <w:rFonts w:ascii="Courier New" w:eastAsia="Times New Roman" w:hAnsi="Courier New" w:cs="Courier New"/>
      <w:sz w:val="20"/>
      <w:szCs w:val="20"/>
    </w:rPr>
  </w:style>
  <w:style w:type="paragraph" w:styleId="Subtitle">
    <w:name w:val="Subtitle"/>
    <w:basedOn w:val="Normal"/>
    <w:next w:val="Normal"/>
    <w:uiPriority w:val="11"/>
    <w:qFormat/>
    <w:rsid w:val="00AA7150"/>
    <w:pPr>
      <w:keepNext/>
      <w:keepLines/>
      <w:spacing w:before="360" w:after="80"/>
    </w:pPr>
    <w:rPr>
      <w:rFonts w:ascii="Georgia" w:eastAsia="Georgia" w:hAnsi="Georgia" w:cs="Georgia"/>
      <w:i/>
      <w:color w:val="666666"/>
      <w:sz w:val="48"/>
      <w:szCs w:val="48"/>
    </w:rPr>
  </w:style>
  <w:style w:type="table" w:customStyle="1" w:styleId="a">
    <w:basedOn w:val="TableNormal"/>
    <w:rsid w:val="00AA7150"/>
    <w:tblPr>
      <w:tblStyleRowBandSize w:val="1"/>
      <w:tblStyleColBandSize w:val="1"/>
      <w:tblCellMar>
        <w:left w:w="115" w:type="dxa"/>
        <w:right w:w="115" w:type="dxa"/>
      </w:tblCellMar>
    </w:tblPr>
  </w:style>
  <w:style w:type="paragraph" w:customStyle="1" w:styleId="Body">
    <w:name w:val="Body"/>
    <w:basedOn w:val="BodyTextIndent"/>
    <w:rsid w:val="003370F1"/>
    <w:pPr>
      <w:suppressAutoHyphens/>
      <w:spacing w:after="0"/>
      <w:ind w:left="0" w:firstLine="567"/>
      <w:jc w:val="both"/>
    </w:pPr>
    <w:rPr>
      <w:rFonts w:eastAsia="Times New Roman"/>
      <w:lang w:eastAsia="ar-SA"/>
    </w:rPr>
  </w:style>
  <w:style w:type="paragraph" w:customStyle="1" w:styleId="JW33textspaceafter">
    <w:name w:val="JW_3.3_text_space_after"/>
    <w:basedOn w:val="Normal"/>
    <w:qFormat/>
    <w:rsid w:val="003370F1"/>
    <w:pPr>
      <w:adjustRightInd w:val="0"/>
      <w:snapToGrid w:val="0"/>
      <w:spacing w:after="240" w:line="260" w:lineRule="atLeast"/>
      <w:ind w:firstLine="425"/>
      <w:jc w:val="both"/>
    </w:pPr>
    <w:rPr>
      <w:rFonts w:ascii="Palatino Linotype" w:eastAsia="Times New Roman" w:hAnsi="Palatino Linotype"/>
      <w:color w:val="000000"/>
      <w:szCs w:val="22"/>
      <w:lang w:eastAsia="de-DE" w:bidi="en-US"/>
    </w:rPr>
  </w:style>
  <w:style w:type="paragraph" w:customStyle="1" w:styleId="JW39equation">
    <w:name w:val="JW_3.9_equation"/>
    <w:basedOn w:val="Normal"/>
    <w:qFormat/>
    <w:rsid w:val="003370F1"/>
    <w:pPr>
      <w:adjustRightInd w:val="0"/>
      <w:snapToGrid w:val="0"/>
      <w:spacing w:before="120" w:after="120" w:line="260" w:lineRule="atLeast"/>
      <w:ind w:left="709"/>
    </w:pPr>
    <w:rPr>
      <w:rFonts w:ascii="Palatino Linotype" w:eastAsia="Times New Roman" w:hAnsi="Palatino Linotype"/>
      <w:color w:val="000000"/>
      <w:szCs w:val="22"/>
      <w:lang w:eastAsia="de-DE" w:bidi="en-US"/>
    </w:rPr>
  </w:style>
  <w:style w:type="paragraph" w:customStyle="1" w:styleId="JW81Quote">
    <w:name w:val="JW_8.1_Quote"/>
    <w:basedOn w:val="Normal"/>
    <w:qFormat/>
    <w:rsid w:val="003370F1"/>
    <w:pPr>
      <w:adjustRightInd w:val="0"/>
      <w:snapToGrid w:val="0"/>
      <w:spacing w:line="260" w:lineRule="atLeast"/>
      <w:ind w:left="426"/>
      <w:jc w:val="both"/>
    </w:pPr>
    <w:rPr>
      <w:rFonts w:ascii="Palatino Linotype" w:eastAsia="Times New Roman" w:hAnsi="Palatino Linotype"/>
      <w:iCs/>
      <w:color w:val="000000"/>
      <w:szCs w:val="22"/>
      <w:lang w:eastAsia="de-DE" w:bidi="en-US"/>
    </w:rPr>
  </w:style>
  <w:style w:type="paragraph" w:customStyle="1" w:styleId="JW22heading2">
    <w:name w:val="JW_2.2_heading2"/>
    <w:basedOn w:val="Normal"/>
    <w:qFormat/>
    <w:rsid w:val="003370F1"/>
    <w:pPr>
      <w:kinsoku w:val="0"/>
      <w:overflowPunct w:val="0"/>
      <w:autoSpaceDE w:val="0"/>
      <w:autoSpaceDN w:val="0"/>
      <w:adjustRightInd w:val="0"/>
      <w:snapToGrid w:val="0"/>
      <w:spacing w:before="240" w:after="120" w:line="260" w:lineRule="atLeast"/>
      <w:jc w:val="left"/>
      <w:outlineLvl w:val="1"/>
    </w:pPr>
    <w:rPr>
      <w:rFonts w:ascii="Palatino Linotype" w:eastAsia="Times New Roman" w:hAnsi="Palatino Linotype"/>
      <w:i/>
      <w:noProof/>
      <w:color w:val="000000"/>
      <w:szCs w:val="22"/>
      <w:lang w:eastAsia="de-DE" w:bidi="en-US"/>
    </w:rPr>
  </w:style>
  <w:style w:type="paragraph" w:styleId="BodyTextIndent">
    <w:name w:val="Body Text Indent"/>
    <w:basedOn w:val="Normal"/>
    <w:link w:val="BodyTextIndentChar"/>
    <w:uiPriority w:val="99"/>
    <w:unhideWhenUsed/>
    <w:rsid w:val="003370F1"/>
    <w:pPr>
      <w:spacing w:after="120"/>
      <w:ind w:left="283"/>
    </w:pPr>
  </w:style>
  <w:style w:type="character" w:customStyle="1" w:styleId="BodyTextIndentChar">
    <w:name w:val="Body Text Indent Char"/>
    <w:basedOn w:val="DefaultParagraphFont"/>
    <w:link w:val="BodyTextIndent"/>
    <w:uiPriority w:val="99"/>
    <w:rsid w:val="003370F1"/>
    <w:rPr>
      <w:rFonts w:eastAsia="SimSun"/>
    </w:rPr>
  </w:style>
  <w:style w:type="paragraph" w:styleId="NormalWeb">
    <w:name w:val="Normal (Web)"/>
    <w:basedOn w:val="Normal"/>
    <w:uiPriority w:val="99"/>
    <w:rsid w:val="003370F1"/>
    <w:pPr>
      <w:spacing w:before="100" w:beforeAutospacing="1" w:after="119"/>
      <w:jc w:val="left"/>
    </w:pPr>
    <w:rPr>
      <w:rFonts w:eastAsia="Times New Roman"/>
      <w:sz w:val="24"/>
      <w:szCs w:val="24"/>
    </w:rPr>
  </w:style>
  <w:style w:type="paragraph" w:styleId="ListParagraph">
    <w:name w:val="List Paragraph"/>
    <w:aliases w:val="Body of text,spasi 2 taiiii,skripsi,Body Text Char1,Char Char2,List Paragraph2,List Paragraph1,tabel,kepala,anak bab,First Level Outline,GAMBAR,Colorful List - Accent 11,gambar"/>
    <w:basedOn w:val="Normal"/>
    <w:link w:val="ListParagraphChar"/>
    <w:uiPriority w:val="34"/>
    <w:qFormat/>
    <w:rsid w:val="007E1979"/>
    <w:pPr>
      <w:ind w:left="720"/>
      <w:contextualSpacing/>
    </w:pPr>
  </w:style>
  <w:style w:type="character" w:customStyle="1" w:styleId="ListParagraphChar">
    <w:name w:val="List Paragraph Char"/>
    <w:aliases w:val="Body of text Char,spasi 2 taiiii Char,skripsi Char,Body Text Char1 Char,Char Char2 Char,List Paragraph2 Char,List Paragraph1 Char,tabel Char,kepala Char,anak bab Char,First Level Outline Char,GAMBAR Char,gambar Char"/>
    <w:link w:val="ListParagraph"/>
    <w:uiPriority w:val="34"/>
    <w:qFormat/>
    <w:locked/>
    <w:rsid w:val="008F0E29"/>
    <w:rPr>
      <w:rFonts w:eastAsia="SimSun"/>
    </w:rPr>
  </w:style>
  <w:style w:type="paragraph" w:styleId="Caption">
    <w:name w:val="caption"/>
    <w:basedOn w:val="Normal"/>
    <w:next w:val="Normal"/>
    <w:uiPriority w:val="35"/>
    <w:unhideWhenUsed/>
    <w:qFormat/>
    <w:rsid w:val="008F0E29"/>
    <w:pPr>
      <w:spacing w:after="200"/>
      <w:jc w:val="both"/>
    </w:pPr>
    <w:rPr>
      <w:rFonts w:eastAsiaTheme="minorHAnsi" w:cstheme="minorBidi"/>
      <w:i/>
      <w:iCs/>
      <w:color w:val="44546A" w:themeColor="text2"/>
      <w:sz w:val="18"/>
      <w:szCs w:val="18"/>
    </w:rPr>
  </w:style>
  <w:style w:type="table" w:customStyle="1" w:styleId="PlainTable21">
    <w:name w:val="Plain Table 21"/>
    <w:basedOn w:val="TableNormal"/>
    <w:uiPriority w:val="99"/>
    <w:rsid w:val="002433FD"/>
    <w:pPr>
      <w:jc w:val="left"/>
    </w:pPr>
    <w:rPr>
      <w:rFonts w:ascii="Calibri" w:eastAsia="Calibri" w:hAnsi="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
    <w:name w:val="Table Grid1"/>
    <w:basedOn w:val="TableNormal"/>
    <w:next w:val="TableGrid"/>
    <w:uiPriority w:val="39"/>
    <w:rsid w:val="00F435F2"/>
    <w:pPr>
      <w:jc w:val="left"/>
    </w:pPr>
    <w:rPr>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ibliography">
    <w:name w:val="Bibliography"/>
    <w:basedOn w:val="Normal"/>
    <w:next w:val="Normal"/>
    <w:uiPriority w:val="37"/>
    <w:semiHidden/>
    <w:unhideWhenUsed/>
    <w:rsid w:val="005F3698"/>
  </w:style>
  <w:style w:type="paragraph" w:customStyle="1" w:styleId="Default">
    <w:name w:val="Default"/>
    <w:rsid w:val="005F3698"/>
    <w:pPr>
      <w:autoSpaceDE w:val="0"/>
      <w:autoSpaceDN w:val="0"/>
      <w:adjustRightInd w:val="0"/>
      <w:jc w:val="left"/>
    </w:pPr>
    <w:rPr>
      <w:rFonts w:eastAsiaTheme="minorHAnsi"/>
      <w:color w:val="000000"/>
      <w:sz w:val="24"/>
      <w:szCs w:val="24"/>
    </w:rPr>
  </w:style>
  <w:style w:type="paragraph" w:styleId="FootnoteText">
    <w:name w:val="footnote text"/>
    <w:basedOn w:val="Normal"/>
    <w:link w:val="FootnoteTextChar"/>
    <w:uiPriority w:val="99"/>
    <w:unhideWhenUsed/>
    <w:rsid w:val="006D46F7"/>
  </w:style>
  <w:style w:type="character" w:customStyle="1" w:styleId="FootnoteTextChar">
    <w:name w:val="Footnote Text Char"/>
    <w:basedOn w:val="DefaultParagraphFont"/>
    <w:link w:val="FootnoteText"/>
    <w:uiPriority w:val="99"/>
    <w:rsid w:val="006D46F7"/>
    <w:rPr>
      <w:rFonts w:eastAsia="SimSun"/>
    </w:rPr>
  </w:style>
  <w:style w:type="character" w:styleId="FootnoteReference">
    <w:name w:val="footnote reference"/>
    <w:basedOn w:val="DefaultParagraphFont"/>
    <w:uiPriority w:val="99"/>
    <w:semiHidden/>
    <w:unhideWhenUsed/>
    <w:rsid w:val="006D46F7"/>
    <w:rPr>
      <w:vertAlign w:val="superscript"/>
    </w:rPr>
  </w:style>
  <w:style w:type="table" w:customStyle="1" w:styleId="PlainTable210">
    <w:name w:val="Plain Table 21"/>
    <w:basedOn w:val="TableNormal"/>
    <w:next w:val="PlainTable21"/>
    <w:uiPriority w:val="42"/>
    <w:rsid w:val="00AB4339"/>
    <w:pPr>
      <w:jc w:val="left"/>
    </w:pPr>
    <w:rPr>
      <w:rFonts w:ascii="Calibri" w:eastAsia="Calibri" w:hAnsi="Calibri"/>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CommentReference">
    <w:name w:val="annotation reference"/>
    <w:basedOn w:val="DefaultParagraphFont"/>
    <w:uiPriority w:val="99"/>
    <w:semiHidden/>
    <w:unhideWhenUsed/>
    <w:rsid w:val="00D30106"/>
    <w:rPr>
      <w:sz w:val="16"/>
      <w:szCs w:val="16"/>
    </w:rPr>
  </w:style>
  <w:style w:type="paragraph" w:styleId="CommentText">
    <w:name w:val="annotation text"/>
    <w:basedOn w:val="Normal"/>
    <w:link w:val="CommentTextChar"/>
    <w:uiPriority w:val="99"/>
    <w:unhideWhenUsed/>
    <w:rsid w:val="00D30106"/>
  </w:style>
  <w:style w:type="character" w:customStyle="1" w:styleId="CommentTextChar">
    <w:name w:val="Comment Text Char"/>
    <w:basedOn w:val="DefaultParagraphFont"/>
    <w:link w:val="CommentText"/>
    <w:uiPriority w:val="99"/>
    <w:rsid w:val="00D30106"/>
    <w:rPr>
      <w:rFonts w:eastAsia="SimSun"/>
    </w:rPr>
  </w:style>
  <w:style w:type="paragraph" w:styleId="CommentSubject">
    <w:name w:val="annotation subject"/>
    <w:basedOn w:val="CommentText"/>
    <w:next w:val="CommentText"/>
    <w:link w:val="CommentSubjectChar"/>
    <w:uiPriority w:val="99"/>
    <w:semiHidden/>
    <w:unhideWhenUsed/>
    <w:rsid w:val="00D30106"/>
    <w:rPr>
      <w:b/>
      <w:bCs/>
    </w:rPr>
  </w:style>
  <w:style w:type="character" w:customStyle="1" w:styleId="CommentSubjectChar">
    <w:name w:val="Comment Subject Char"/>
    <w:basedOn w:val="CommentTextChar"/>
    <w:link w:val="CommentSubject"/>
    <w:uiPriority w:val="99"/>
    <w:semiHidden/>
    <w:rsid w:val="00D30106"/>
    <w:rPr>
      <w:rFonts w:eastAsia="SimSun"/>
      <w:b/>
      <w:bCs/>
    </w:rPr>
  </w:style>
  <w:style w:type="character" w:styleId="Emphasis">
    <w:name w:val="Emphasis"/>
    <w:basedOn w:val="DefaultParagraphFont"/>
    <w:uiPriority w:val="20"/>
    <w:qFormat/>
    <w:rsid w:val="00B36F66"/>
    <w:rPr>
      <w:i/>
      <w:iCs/>
    </w:rPr>
  </w:style>
  <w:style w:type="character" w:customStyle="1" w:styleId="Heading1Char">
    <w:name w:val="Heading 1 Char"/>
    <w:basedOn w:val="DefaultParagraphFont"/>
    <w:link w:val="Heading1"/>
    <w:uiPriority w:val="9"/>
    <w:rsid w:val="00562CD9"/>
    <w:rPr>
      <w:rFonts w:eastAsia="SimSun"/>
      <w:b/>
      <w:sz w:val="48"/>
      <w:szCs w:val="48"/>
    </w:rPr>
  </w:style>
  <w:style w:type="character" w:customStyle="1" w:styleId="Heading2Char">
    <w:name w:val="Heading 2 Char"/>
    <w:basedOn w:val="DefaultParagraphFont"/>
    <w:link w:val="Heading2"/>
    <w:uiPriority w:val="9"/>
    <w:rsid w:val="00562CD9"/>
    <w:rPr>
      <w:rFonts w:eastAsia="SimSun"/>
      <w:b/>
      <w:sz w:val="36"/>
      <w:szCs w:val="36"/>
    </w:rPr>
  </w:style>
  <w:style w:type="character" w:customStyle="1" w:styleId="Heading3Char">
    <w:name w:val="Heading 3 Char"/>
    <w:basedOn w:val="DefaultParagraphFont"/>
    <w:link w:val="Heading3"/>
    <w:uiPriority w:val="9"/>
    <w:rsid w:val="00562CD9"/>
    <w:rPr>
      <w:rFonts w:eastAsia="SimSun"/>
      <w:b/>
      <w:sz w:val="28"/>
      <w:szCs w:val="28"/>
    </w:rPr>
  </w:style>
  <w:style w:type="character" w:customStyle="1" w:styleId="Heading4Char">
    <w:name w:val="Heading 4 Char"/>
    <w:basedOn w:val="DefaultParagraphFont"/>
    <w:link w:val="Heading4"/>
    <w:uiPriority w:val="9"/>
    <w:rsid w:val="00562CD9"/>
    <w:rPr>
      <w:rFonts w:eastAsia="SimSun"/>
      <w:b/>
      <w:sz w:val="24"/>
      <w:szCs w:val="24"/>
    </w:rPr>
  </w:style>
  <w:style w:type="paragraph" w:styleId="TOCHeading">
    <w:name w:val="TOC Heading"/>
    <w:basedOn w:val="Heading1"/>
    <w:next w:val="Normal"/>
    <w:uiPriority w:val="39"/>
    <w:unhideWhenUsed/>
    <w:qFormat/>
    <w:rsid w:val="00562CD9"/>
    <w:pPr>
      <w:spacing w:before="240" w:after="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562CD9"/>
    <w:pPr>
      <w:spacing w:after="100" w:line="259" w:lineRule="auto"/>
      <w:jc w:val="left"/>
    </w:pPr>
    <w:rPr>
      <w:rFonts w:asciiTheme="minorHAnsi" w:eastAsiaTheme="minorHAnsi" w:hAnsiTheme="minorHAnsi" w:cstheme="minorBidi"/>
      <w:sz w:val="22"/>
      <w:szCs w:val="22"/>
    </w:rPr>
  </w:style>
  <w:style w:type="paragraph" w:styleId="TOC2">
    <w:name w:val="toc 2"/>
    <w:basedOn w:val="Normal"/>
    <w:next w:val="Normal"/>
    <w:autoRedefine/>
    <w:uiPriority w:val="39"/>
    <w:unhideWhenUsed/>
    <w:rsid w:val="00562CD9"/>
    <w:pPr>
      <w:spacing w:after="100" w:line="259" w:lineRule="auto"/>
      <w:ind w:left="220"/>
      <w:jc w:val="left"/>
    </w:pPr>
    <w:rPr>
      <w:rFonts w:asciiTheme="minorHAnsi" w:eastAsiaTheme="minorHAnsi" w:hAnsiTheme="minorHAnsi" w:cstheme="minorBidi"/>
      <w:sz w:val="22"/>
      <w:szCs w:val="22"/>
    </w:rPr>
  </w:style>
  <w:style w:type="paragraph" w:styleId="TableofFigures">
    <w:name w:val="table of figures"/>
    <w:basedOn w:val="Normal"/>
    <w:next w:val="Normal"/>
    <w:uiPriority w:val="99"/>
    <w:unhideWhenUsed/>
    <w:rsid w:val="00562CD9"/>
    <w:pPr>
      <w:spacing w:line="259" w:lineRule="auto"/>
      <w:jc w:val="left"/>
    </w:pPr>
    <w:rPr>
      <w:rFonts w:asciiTheme="minorHAnsi" w:eastAsiaTheme="minorHAnsi" w:hAnsiTheme="minorHAnsi" w:cstheme="minorBidi"/>
      <w:sz w:val="22"/>
      <w:szCs w:val="22"/>
    </w:rPr>
  </w:style>
  <w:style w:type="paragraph" w:styleId="TOC3">
    <w:name w:val="toc 3"/>
    <w:basedOn w:val="Normal"/>
    <w:next w:val="Normal"/>
    <w:autoRedefine/>
    <w:uiPriority w:val="39"/>
    <w:unhideWhenUsed/>
    <w:rsid w:val="00562CD9"/>
    <w:pPr>
      <w:spacing w:after="100" w:line="259" w:lineRule="auto"/>
      <w:ind w:left="440"/>
      <w:jc w:val="left"/>
    </w:pPr>
    <w:rPr>
      <w:rFonts w:asciiTheme="minorHAnsi" w:eastAsiaTheme="minorHAnsi" w:hAnsiTheme="minorHAnsi" w:cstheme="minorBidi"/>
      <w:sz w:val="22"/>
      <w:szCs w:val="22"/>
    </w:rPr>
  </w:style>
  <w:style w:type="character" w:customStyle="1" w:styleId="UnresolvedMention10">
    <w:name w:val="Unresolved Mention1"/>
    <w:basedOn w:val="DefaultParagraphFont"/>
    <w:uiPriority w:val="99"/>
    <w:semiHidden/>
    <w:unhideWhenUsed/>
    <w:rsid w:val="00562CD9"/>
    <w:rPr>
      <w:color w:val="605E5C"/>
      <w:shd w:val="clear" w:color="auto" w:fill="E1DFDD"/>
    </w:rPr>
  </w:style>
  <w:style w:type="paragraph" w:styleId="TOC4">
    <w:name w:val="toc 4"/>
    <w:basedOn w:val="Normal"/>
    <w:next w:val="Normal"/>
    <w:autoRedefine/>
    <w:uiPriority w:val="39"/>
    <w:unhideWhenUsed/>
    <w:rsid w:val="00562CD9"/>
    <w:pPr>
      <w:spacing w:after="100" w:line="259" w:lineRule="auto"/>
      <w:ind w:left="660"/>
      <w:jc w:val="left"/>
    </w:pPr>
    <w:rPr>
      <w:rFonts w:asciiTheme="minorHAnsi" w:eastAsiaTheme="minorEastAsia" w:hAnsiTheme="minorHAnsi" w:cstheme="minorBidi"/>
      <w:sz w:val="22"/>
      <w:szCs w:val="22"/>
      <w:lang w:val="en-ID" w:eastAsia="en-ID"/>
    </w:rPr>
  </w:style>
  <w:style w:type="paragraph" w:styleId="TOC5">
    <w:name w:val="toc 5"/>
    <w:basedOn w:val="Normal"/>
    <w:next w:val="Normal"/>
    <w:autoRedefine/>
    <w:uiPriority w:val="39"/>
    <w:unhideWhenUsed/>
    <w:rsid w:val="00562CD9"/>
    <w:pPr>
      <w:spacing w:after="100" w:line="259" w:lineRule="auto"/>
      <w:ind w:left="880"/>
      <w:jc w:val="left"/>
    </w:pPr>
    <w:rPr>
      <w:rFonts w:asciiTheme="minorHAnsi" w:eastAsiaTheme="minorEastAsia" w:hAnsiTheme="minorHAnsi" w:cstheme="minorBidi"/>
      <w:sz w:val="22"/>
      <w:szCs w:val="22"/>
      <w:lang w:val="en-ID" w:eastAsia="en-ID"/>
    </w:rPr>
  </w:style>
  <w:style w:type="paragraph" w:styleId="TOC6">
    <w:name w:val="toc 6"/>
    <w:basedOn w:val="Normal"/>
    <w:next w:val="Normal"/>
    <w:autoRedefine/>
    <w:uiPriority w:val="39"/>
    <w:unhideWhenUsed/>
    <w:rsid w:val="00562CD9"/>
    <w:pPr>
      <w:spacing w:after="100" w:line="259" w:lineRule="auto"/>
      <w:ind w:left="1100"/>
      <w:jc w:val="left"/>
    </w:pPr>
    <w:rPr>
      <w:rFonts w:asciiTheme="minorHAnsi" w:eastAsiaTheme="minorEastAsia" w:hAnsiTheme="minorHAnsi" w:cstheme="minorBidi"/>
      <w:sz w:val="22"/>
      <w:szCs w:val="22"/>
      <w:lang w:val="en-ID" w:eastAsia="en-ID"/>
    </w:rPr>
  </w:style>
  <w:style w:type="paragraph" w:styleId="TOC7">
    <w:name w:val="toc 7"/>
    <w:basedOn w:val="Normal"/>
    <w:next w:val="Normal"/>
    <w:autoRedefine/>
    <w:uiPriority w:val="39"/>
    <w:unhideWhenUsed/>
    <w:rsid w:val="00562CD9"/>
    <w:pPr>
      <w:spacing w:after="100" w:line="259" w:lineRule="auto"/>
      <w:ind w:left="1320"/>
      <w:jc w:val="left"/>
    </w:pPr>
    <w:rPr>
      <w:rFonts w:asciiTheme="minorHAnsi" w:eastAsiaTheme="minorEastAsia" w:hAnsiTheme="minorHAnsi" w:cstheme="minorBidi"/>
      <w:sz w:val="22"/>
      <w:szCs w:val="22"/>
      <w:lang w:val="en-ID" w:eastAsia="en-ID"/>
    </w:rPr>
  </w:style>
  <w:style w:type="paragraph" w:styleId="TOC8">
    <w:name w:val="toc 8"/>
    <w:basedOn w:val="Normal"/>
    <w:next w:val="Normal"/>
    <w:autoRedefine/>
    <w:uiPriority w:val="39"/>
    <w:unhideWhenUsed/>
    <w:rsid w:val="00562CD9"/>
    <w:pPr>
      <w:spacing w:after="100" w:line="259" w:lineRule="auto"/>
      <w:ind w:left="1540"/>
      <w:jc w:val="left"/>
    </w:pPr>
    <w:rPr>
      <w:rFonts w:asciiTheme="minorHAnsi" w:eastAsiaTheme="minorEastAsia" w:hAnsiTheme="minorHAnsi" w:cstheme="minorBidi"/>
      <w:sz w:val="22"/>
      <w:szCs w:val="22"/>
      <w:lang w:val="en-ID" w:eastAsia="en-ID"/>
    </w:rPr>
  </w:style>
  <w:style w:type="paragraph" w:styleId="TOC9">
    <w:name w:val="toc 9"/>
    <w:basedOn w:val="Normal"/>
    <w:next w:val="Normal"/>
    <w:autoRedefine/>
    <w:uiPriority w:val="39"/>
    <w:unhideWhenUsed/>
    <w:rsid w:val="00562CD9"/>
    <w:pPr>
      <w:spacing w:after="100" w:line="259" w:lineRule="auto"/>
      <w:ind w:left="1760"/>
      <w:jc w:val="left"/>
    </w:pPr>
    <w:rPr>
      <w:rFonts w:asciiTheme="minorHAnsi" w:eastAsiaTheme="minorEastAsia" w:hAnsiTheme="minorHAnsi" w:cstheme="minorBidi"/>
      <w:sz w:val="22"/>
      <w:szCs w:val="22"/>
      <w:lang w:val="en-ID" w:eastAsia="en-ID"/>
    </w:rPr>
  </w:style>
  <w:style w:type="paragraph" w:styleId="BalloonText">
    <w:name w:val="Balloon Text"/>
    <w:basedOn w:val="Normal"/>
    <w:link w:val="BalloonTextChar"/>
    <w:uiPriority w:val="99"/>
    <w:semiHidden/>
    <w:unhideWhenUsed/>
    <w:rsid w:val="00562CD9"/>
    <w:pPr>
      <w:jc w:val="left"/>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562CD9"/>
    <w:rPr>
      <w:rFonts w:ascii="Segoe UI" w:eastAsiaTheme="minorHAnsi" w:hAnsi="Segoe UI" w:cs="Segoe UI"/>
      <w:sz w:val="18"/>
      <w:szCs w:val="18"/>
    </w:rPr>
  </w:style>
  <w:style w:type="paragraph" w:styleId="NoSpacing">
    <w:name w:val="No Spacing"/>
    <w:uiPriority w:val="1"/>
    <w:qFormat/>
    <w:rsid w:val="00562CD9"/>
    <w:pPr>
      <w:jc w:val="left"/>
    </w:pPr>
    <w:rPr>
      <w:rFonts w:asciiTheme="minorHAnsi" w:eastAsiaTheme="minorHAnsi" w:hAnsiTheme="minorHAnsi" w:cstheme="minorBidi"/>
      <w:sz w:val="22"/>
      <w:szCs w:val="22"/>
    </w:rPr>
  </w:style>
  <w:style w:type="paragraph" w:customStyle="1" w:styleId="CPTitle">
    <w:name w:val="CP_Title"/>
    <w:basedOn w:val="Normal"/>
    <w:link w:val="CPTitleChar"/>
    <w:qFormat/>
    <w:rsid w:val="00055CA3"/>
    <w:pPr>
      <w:widowControl w:val="0"/>
      <w:autoSpaceDE w:val="0"/>
      <w:autoSpaceDN w:val="0"/>
      <w:adjustRightInd w:val="0"/>
      <w:contextualSpacing/>
    </w:pPr>
    <w:rPr>
      <w:rFonts w:eastAsiaTheme="minorHAnsi"/>
      <w:b/>
      <w:bCs/>
      <w:spacing w:val="-5"/>
      <w:sz w:val="24"/>
      <w:szCs w:val="22"/>
      <w:lang w:val="en-GB"/>
    </w:rPr>
  </w:style>
  <w:style w:type="character" w:customStyle="1" w:styleId="CPTitleChar">
    <w:name w:val="CP_Title Char"/>
    <w:basedOn w:val="DefaultParagraphFont"/>
    <w:link w:val="CPTitle"/>
    <w:rsid w:val="00055CA3"/>
    <w:rPr>
      <w:rFonts w:eastAsiaTheme="minorHAnsi"/>
      <w:b/>
      <w:bCs/>
      <w:spacing w:val="-5"/>
      <w:sz w:val="24"/>
      <w:szCs w:val="22"/>
      <w:lang w:val="en-GB"/>
    </w:rPr>
  </w:style>
  <w:style w:type="paragraph" w:customStyle="1" w:styleId="TableParagraph">
    <w:name w:val="Table Paragraph"/>
    <w:basedOn w:val="Normal"/>
    <w:uiPriority w:val="1"/>
    <w:qFormat/>
    <w:rsid w:val="00AA3D32"/>
    <w:pPr>
      <w:widowControl w:val="0"/>
      <w:autoSpaceDE w:val="0"/>
      <w:autoSpaceDN w:val="0"/>
      <w:jc w:val="left"/>
    </w:pPr>
    <w:rPr>
      <w:rFonts w:eastAsia="Times New Roman"/>
      <w:sz w:val="22"/>
      <w:szCs w:val="22"/>
    </w:rPr>
  </w:style>
  <w:style w:type="character" w:styleId="PageNumber">
    <w:name w:val="page number"/>
    <w:basedOn w:val="DefaultParagraphFont"/>
    <w:uiPriority w:val="99"/>
    <w:semiHidden/>
    <w:unhideWhenUsed/>
    <w:rsid w:val="007E5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046301">
      <w:bodyDiv w:val="1"/>
      <w:marLeft w:val="0"/>
      <w:marRight w:val="0"/>
      <w:marTop w:val="0"/>
      <w:marBottom w:val="0"/>
      <w:divBdr>
        <w:top w:val="none" w:sz="0" w:space="0" w:color="auto"/>
        <w:left w:val="none" w:sz="0" w:space="0" w:color="auto"/>
        <w:bottom w:val="none" w:sz="0" w:space="0" w:color="auto"/>
        <w:right w:val="none" w:sz="0" w:space="0" w:color="auto"/>
      </w:divBdr>
    </w:div>
    <w:div w:id="632444175">
      <w:bodyDiv w:val="1"/>
      <w:marLeft w:val="0"/>
      <w:marRight w:val="0"/>
      <w:marTop w:val="0"/>
      <w:marBottom w:val="0"/>
      <w:divBdr>
        <w:top w:val="none" w:sz="0" w:space="0" w:color="auto"/>
        <w:left w:val="none" w:sz="0" w:space="0" w:color="auto"/>
        <w:bottom w:val="none" w:sz="0" w:space="0" w:color="auto"/>
        <w:right w:val="none" w:sz="0" w:space="0" w:color="auto"/>
      </w:divBdr>
    </w:div>
    <w:div w:id="1218593210">
      <w:bodyDiv w:val="1"/>
      <w:marLeft w:val="0"/>
      <w:marRight w:val="0"/>
      <w:marTop w:val="0"/>
      <w:marBottom w:val="0"/>
      <w:divBdr>
        <w:top w:val="none" w:sz="0" w:space="0" w:color="auto"/>
        <w:left w:val="none" w:sz="0" w:space="0" w:color="auto"/>
        <w:bottom w:val="none" w:sz="0" w:space="0" w:color="auto"/>
        <w:right w:val="none" w:sz="0" w:space="0" w:color="auto"/>
      </w:divBdr>
      <w:divsChild>
        <w:div w:id="1595357503">
          <w:marLeft w:val="0"/>
          <w:marRight w:val="0"/>
          <w:marTop w:val="0"/>
          <w:marBottom w:val="0"/>
          <w:divBdr>
            <w:top w:val="none" w:sz="0" w:space="0" w:color="auto"/>
            <w:left w:val="none" w:sz="0" w:space="0" w:color="auto"/>
            <w:bottom w:val="none" w:sz="0" w:space="0" w:color="auto"/>
            <w:right w:val="none" w:sz="0" w:space="0" w:color="auto"/>
          </w:divBdr>
          <w:divsChild>
            <w:div w:id="2122607386">
              <w:marLeft w:val="0"/>
              <w:marRight w:val="0"/>
              <w:marTop w:val="0"/>
              <w:marBottom w:val="0"/>
              <w:divBdr>
                <w:top w:val="none" w:sz="0" w:space="0" w:color="auto"/>
                <w:left w:val="none" w:sz="0" w:space="0" w:color="auto"/>
                <w:bottom w:val="none" w:sz="0" w:space="0" w:color="auto"/>
                <w:right w:val="none" w:sz="0" w:space="0" w:color="auto"/>
              </w:divBdr>
              <w:divsChild>
                <w:div w:id="1726954283">
                  <w:marLeft w:val="0"/>
                  <w:marRight w:val="0"/>
                  <w:marTop w:val="0"/>
                  <w:marBottom w:val="0"/>
                  <w:divBdr>
                    <w:top w:val="none" w:sz="0" w:space="0" w:color="auto"/>
                    <w:left w:val="none" w:sz="0" w:space="0" w:color="auto"/>
                    <w:bottom w:val="none" w:sz="0" w:space="0" w:color="auto"/>
                    <w:right w:val="none" w:sz="0" w:space="0" w:color="auto"/>
                  </w:divBdr>
                  <w:divsChild>
                    <w:div w:id="55206431">
                      <w:marLeft w:val="0"/>
                      <w:marRight w:val="0"/>
                      <w:marTop w:val="0"/>
                      <w:marBottom w:val="0"/>
                      <w:divBdr>
                        <w:top w:val="single" w:sz="6" w:space="0" w:color="CCCCCC"/>
                        <w:left w:val="single" w:sz="6" w:space="0" w:color="CCCCCC"/>
                        <w:bottom w:val="single" w:sz="6" w:space="0" w:color="CCCCCC"/>
                        <w:right w:val="single" w:sz="6" w:space="0" w:color="CCCCCC"/>
                      </w:divBdr>
                      <w:divsChild>
                        <w:div w:id="105966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390973">
          <w:marLeft w:val="0"/>
          <w:marRight w:val="0"/>
          <w:marTop w:val="0"/>
          <w:marBottom w:val="0"/>
          <w:divBdr>
            <w:top w:val="none" w:sz="0" w:space="0" w:color="auto"/>
            <w:left w:val="none" w:sz="0" w:space="0" w:color="auto"/>
            <w:bottom w:val="none" w:sz="0" w:space="0" w:color="auto"/>
            <w:right w:val="none" w:sz="0" w:space="0" w:color="auto"/>
          </w:divBdr>
        </w:div>
      </w:divsChild>
    </w:div>
    <w:div w:id="1279989713">
      <w:bodyDiv w:val="1"/>
      <w:marLeft w:val="0"/>
      <w:marRight w:val="0"/>
      <w:marTop w:val="0"/>
      <w:marBottom w:val="0"/>
      <w:divBdr>
        <w:top w:val="none" w:sz="0" w:space="0" w:color="auto"/>
        <w:left w:val="none" w:sz="0" w:space="0" w:color="auto"/>
        <w:bottom w:val="none" w:sz="0" w:space="0" w:color="auto"/>
        <w:right w:val="none" w:sz="0" w:space="0" w:color="auto"/>
      </w:divBdr>
    </w:div>
    <w:div w:id="1297641602">
      <w:bodyDiv w:val="1"/>
      <w:marLeft w:val="0"/>
      <w:marRight w:val="0"/>
      <w:marTop w:val="0"/>
      <w:marBottom w:val="0"/>
      <w:divBdr>
        <w:top w:val="none" w:sz="0" w:space="0" w:color="auto"/>
        <w:left w:val="none" w:sz="0" w:space="0" w:color="auto"/>
        <w:bottom w:val="none" w:sz="0" w:space="0" w:color="auto"/>
        <w:right w:val="none" w:sz="0" w:space="0" w:color="auto"/>
      </w:divBdr>
      <w:divsChild>
        <w:div w:id="2057506080">
          <w:marLeft w:val="0"/>
          <w:marRight w:val="0"/>
          <w:marTop w:val="0"/>
          <w:marBottom w:val="0"/>
          <w:divBdr>
            <w:top w:val="none" w:sz="0" w:space="0" w:color="auto"/>
            <w:left w:val="none" w:sz="0" w:space="0" w:color="auto"/>
            <w:bottom w:val="none" w:sz="0" w:space="0" w:color="auto"/>
            <w:right w:val="none" w:sz="0" w:space="0" w:color="auto"/>
          </w:divBdr>
          <w:divsChild>
            <w:div w:id="102649518">
              <w:marLeft w:val="0"/>
              <w:marRight w:val="0"/>
              <w:marTop w:val="0"/>
              <w:marBottom w:val="0"/>
              <w:divBdr>
                <w:top w:val="none" w:sz="0" w:space="0" w:color="auto"/>
                <w:left w:val="none" w:sz="0" w:space="0" w:color="auto"/>
                <w:bottom w:val="none" w:sz="0" w:space="0" w:color="auto"/>
                <w:right w:val="none" w:sz="0" w:space="0" w:color="auto"/>
              </w:divBdr>
              <w:divsChild>
                <w:div w:id="1526989184">
                  <w:marLeft w:val="0"/>
                  <w:marRight w:val="0"/>
                  <w:marTop w:val="0"/>
                  <w:marBottom w:val="0"/>
                  <w:divBdr>
                    <w:top w:val="none" w:sz="0" w:space="0" w:color="auto"/>
                    <w:left w:val="none" w:sz="0" w:space="0" w:color="auto"/>
                    <w:bottom w:val="none" w:sz="0" w:space="0" w:color="auto"/>
                    <w:right w:val="none" w:sz="0" w:space="0" w:color="auto"/>
                  </w:divBdr>
                  <w:divsChild>
                    <w:div w:id="1139610434">
                      <w:marLeft w:val="0"/>
                      <w:marRight w:val="0"/>
                      <w:marTop w:val="0"/>
                      <w:marBottom w:val="0"/>
                      <w:divBdr>
                        <w:top w:val="single" w:sz="6" w:space="0" w:color="CCCCCC"/>
                        <w:left w:val="single" w:sz="6" w:space="0" w:color="CCCCCC"/>
                        <w:bottom w:val="single" w:sz="6" w:space="0" w:color="CCCCCC"/>
                        <w:right w:val="single" w:sz="6" w:space="0" w:color="CCCCCC"/>
                      </w:divBdr>
                      <w:divsChild>
                        <w:div w:id="131768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947998">
          <w:marLeft w:val="0"/>
          <w:marRight w:val="0"/>
          <w:marTop w:val="0"/>
          <w:marBottom w:val="0"/>
          <w:divBdr>
            <w:top w:val="none" w:sz="0" w:space="0" w:color="auto"/>
            <w:left w:val="none" w:sz="0" w:space="0" w:color="auto"/>
            <w:bottom w:val="none" w:sz="0" w:space="0" w:color="auto"/>
            <w:right w:val="none" w:sz="0" w:space="0" w:color="auto"/>
          </w:divBdr>
        </w:div>
      </w:divsChild>
    </w:div>
    <w:div w:id="1424380688">
      <w:bodyDiv w:val="1"/>
      <w:marLeft w:val="0"/>
      <w:marRight w:val="0"/>
      <w:marTop w:val="0"/>
      <w:marBottom w:val="0"/>
      <w:divBdr>
        <w:top w:val="none" w:sz="0" w:space="0" w:color="auto"/>
        <w:left w:val="none" w:sz="0" w:space="0" w:color="auto"/>
        <w:bottom w:val="none" w:sz="0" w:space="0" w:color="auto"/>
        <w:right w:val="none" w:sz="0" w:space="0" w:color="auto"/>
      </w:divBdr>
      <w:divsChild>
        <w:div w:id="508913798">
          <w:marLeft w:val="0"/>
          <w:marRight w:val="0"/>
          <w:marTop w:val="0"/>
          <w:marBottom w:val="0"/>
          <w:divBdr>
            <w:top w:val="none" w:sz="0" w:space="0" w:color="auto"/>
            <w:left w:val="none" w:sz="0" w:space="0" w:color="auto"/>
            <w:bottom w:val="none" w:sz="0" w:space="0" w:color="auto"/>
            <w:right w:val="none" w:sz="0" w:space="0" w:color="auto"/>
          </w:divBdr>
          <w:divsChild>
            <w:div w:id="998263811">
              <w:marLeft w:val="0"/>
              <w:marRight w:val="0"/>
              <w:marTop w:val="0"/>
              <w:marBottom w:val="0"/>
              <w:divBdr>
                <w:top w:val="none" w:sz="0" w:space="0" w:color="auto"/>
                <w:left w:val="none" w:sz="0" w:space="0" w:color="auto"/>
                <w:bottom w:val="none" w:sz="0" w:space="0" w:color="auto"/>
                <w:right w:val="none" w:sz="0" w:space="0" w:color="auto"/>
              </w:divBdr>
              <w:divsChild>
                <w:div w:id="1121071973">
                  <w:marLeft w:val="0"/>
                  <w:marRight w:val="0"/>
                  <w:marTop w:val="0"/>
                  <w:marBottom w:val="0"/>
                  <w:divBdr>
                    <w:top w:val="none" w:sz="0" w:space="0" w:color="auto"/>
                    <w:left w:val="none" w:sz="0" w:space="0" w:color="auto"/>
                    <w:bottom w:val="none" w:sz="0" w:space="0" w:color="auto"/>
                    <w:right w:val="none" w:sz="0" w:space="0" w:color="auto"/>
                  </w:divBdr>
                  <w:divsChild>
                    <w:div w:id="1468934862">
                      <w:marLeft w:val="0"/>
                      <w:marRight w:val="0"/>
                      <w:marTop w:val="0"/>
                      <w:marBottom w:val="0"/>
                      <w:divBdr>
                        <w:top w:val="single" w:sz="6" w:space="0" w:color="CCCCCC"/>
                        <w:left w:val="single" w:sz="6" w:space="0" w:color="CCCCCC"/>
                        <w:bottom w:val="single" w:sz="6" w:space="0" w:color="CCCCCC"/>
                        <w:right w:val="single" w:sz="6" w:space="0" w:color="CCCCCC"/>
                      </w:divBdr>
                      <w:divsChild>
                        <w:div w:id="186209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45297">
          <w:marLeft w:val="0"/>
          <w:marRight w:val="0"/>
          <w:marTop w:val="0"/>
          <w:marBottom w:val="0"/>
          <w:divBdr>
            <w:top w:val="none" w:sz="0" w:space="0" w:color="auto"/>
            <w:left w:val="none" w:sz="0" w:space="0" w:color="auto"/>
            <w:bottom w:val="none" w:sz="0" w:space="0" w:color="auto"/>
            <w:right w:val="none" w:sz="0" w:space="0" w:color="auto"/>
          </w:divBdr>
        </w:div>
      </w:divsChild>
    </w:div>
    <w:div w:id="1508403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Kuntariosalsabila@gmail.com"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s://creativecommons.org/licenses/by/4.0"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l%20Makki\MANDALIKA\template%20mandalika%20bar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Njk5qmg9lLzklhNJpo9J0owTmQ==">AMUW2mWd5uLnwgObFWKshxA8jWwzKK5t8y2tsx1mQ94UhI8xqe6rXbILhkZev1s6cO5YGg6SKixIcvm0tmzrhBkWGFrCXHz1iBvGQooVRoW3rUN5k4zxAV4=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D25BA43-9DD0-4F25-BFD8-228026C45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mandalika baru</Template>
  <TotalTime>0</TotalTime>
  <Pages>6</Pages>
  <Words>2115</Words>
  <Characters>12056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2</cp:revision>
  <cp:lastPrinted>2024-05-29T09:02:00Z</cp:lastPrinted>
  <dcterms:created xsi:type="dcterms:W3CDTF">2025-04-24T15:33:00Z</dcterms:created>
  <dcterms:modified xsi:type="dcterms:W3CDTF">2025-04-24T15:33:00Z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http://www.zotero.org/styles/apa-6th-edition</vt:lpwstr>
  </property>
  <property fmtid="{D5CDD505-2E9C-101B-9397-08002B2CF9AE}" pid="7" name="Mendeley Recent Style Name 2_1">
    <vt:lpwstr>American Psychological Association 6th edition</vt:lpwstr>
  </property>
  <property fmtid="{D5CDD505-2E9C-101B-9397-08002B2CF9AE}" pid="8" name="Mendeley Recent Style Id 3_1">
    <vt:lpwstr>https://csl.mendeley.com/styles/475823531/apa</vt:lpwstr>
  </property>
  <property fmtid="{D5CDD505-2E9C-101B-9397-08002B2CF9AE}" pid="9" name="Mendeley Recent Style Name 3_1">
    <vt:lpwstr>American Psychological Association 6th edition - Mincho Slavov</vt:lpwstr>
  </property>
  <property fmtid="{D5CDD505-2E9C-101B-9397-08002B2CF9AE}" pid="10" name="Mendeley Recent Style Id 4_1">
    <vt:lpwstr>http://www.zotero.org/styles/apa</vt:lpwstr>
  </property>
  <property fmtid="{D5CDD505-2E9C-101B-9397-08002B2CF9AE}" pid="11" name="Mendeley Recent Style Name 4_1">
    <vt:lpwstr>American Psychological Association 7th edition</vt:lpwstr>
  </property>
  <property fmtid="{D5CDD505-2E9C-101B-9397-08002B2CF9AE}" pid="12" name="Mendeley Recent Style Id 5_1">
    <vt:lpwstr>http://www.zotero.org/styles/american-sociological-association</vt:lpwstr>
  </property>
  <property fmtid="{D5CDD505-2E9C-101B-9397-08002B2CF9AE}" pid="13" name="Mendeley Recent Style Name 5_1">
    <vt:lpwstr>American Sociological Association 6th edition</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519c7c47-101d-32f2-bc61-1f5c601bb1f8</vt:lpwstr>
  </property>
  <property fmtid="{D5CDD505-2E9C-101B-9397-08002B2CF9AE}" pid="24" name="Mendeley Citation Style_1">
    <vt:lpwstr>http://www.zotero.org/styles/apa</vt:lpwstr>
  </property>
</Properties>
</file>